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2022年12月份学习安排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初教党[2022]</w:t>
      </w:r>
      <w:r>
        <w:rPr>
          <w:rFonts w:ascii="仿宋_GB2312" w:eastAsia="仿宋_GB2312"/>
          <w:sz w:val="32"/>
          <w:szCs w:val="32"/>
        </w:rPr>
        <w:t>45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7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告全党全军全国各族人民书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习近平在中国共产党第二十次全国代表大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会上的报告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习近平在二十国集团领导人第十七次峰会第一阶段会议上的讲话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习近平在亚太经合组织工商领导人峰会上书面演讲 强调中国将坚定不移推动构建亚太命运共同体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教育部关于做好2023届全国普通高校毕业生就业创业工作的通知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7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）全体党员学习内容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在党的十九届七中全会第二次全体会议上的讲话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中国共产党章程（二十大部分修改）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7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）党总支理论中心组学习内容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8.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中华人民共和国宪法（2018年修正）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学院党委《2022年12月政治理论学习安排》中涉及的学习内容。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二、学习要求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本月，党员、教职工的政治理论学习继续以二十大精神为重点，认真执行学院党总支《关于深入学习宣传贯彻党的二十大精神的安排》和《“奋进新征程、建功新时代”党的二十大精神学习交流活动安排》。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（一）党支部活动要求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组织集中学习。支部集中学习须将党总支要求的学习内容安排在“三会一课”组织生活当中，做好学习记录。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过好组织生活。各支部要继续高度重视“三会一课”、主题党日等组织生活，于12月10日前精心策划、高质量完成。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重视考勤工作。各支部开展“三会一课”要认真填报《党支部组织生活签到表》。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（二）党员的学习要求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个人自学要通读党总支本月提供的学习材料，并做好学习笔记，学习笔记将进行检查。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关于跟进学习的内容，党总支将在微信群当中及时发布，请全体党员随时查看、跟进学习。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（三）教研室活动要求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《初等教育学院教研室教研活动规范（试行）》规定，利用教研室活动机会，继续组织全体教师认真开展二十大报告的学习。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教研室活动过程中要重视考勤工作，认真填报《教研室活动签到表》。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教研室活动完成后，须将活动记录拍照后发至教研室主任QQ群内，并将新闻报道材料（新闻稿+照片），经教研室主任把关后发送给潘煜老师。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（四）教职工学习要求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教职工的学习活动以自学方式为主，学习党总支本月安排的政治理论和业务学习内容。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政治理论学习要求通读原文，并认真做好学习笔记，学习笔记将进行检查。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7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告全党全军全国各族人民书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习近平在中国共产党第二十次全国代表大会上的报告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习近平在二十国集团领导人第十七次峰会第一阶段会议上的讲话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习近平在亚太经合组织工商领导人峰会上书面演讲 强调中国将坚定不移推动构建亚太命运共同体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教育部关于做好2023届全国普通高校毕业生就业创业工作的通知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在党的十九届七中全会第二次全体会议上的讲话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中国共产党章程（二十大部分修改）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8.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中华人民共和国宪法（2018年修正）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24" w:firstLineChars="200"/>
        <w:textAlignment w:val="auto"/>
        <w:rPr>
          <w:rFonts w:ascii="仿宋_GB2312" w:hAnsi="仿宋_GB2312" w:eastAsia="仿宋_GB2312" w:cs="仿宋_GB2312"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微软雅黑" w:hAnsi="微软雅黑" w:eastAsia="微软雅黑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二二年十二月一日</w:t>
      </w:r>
    </w:p>
    <w:p>
      <w:pPr>
        <w:adjustRightInd w:val="0"/>
        <w:snapToGrid w:val="0"/>
        <w:spacing w:line="288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288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288" w:lineRule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中共兰州职业技术学院初等教育学院总支部委员会 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2年12月1日印发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YWFhNzU3YmYxMjMzMTFmODRiYmY3MmE0MjIzMzkifQ=="/>
  </w:docVars>
  <w:rsids>
    <w:rsidRoot w:val="175B7D59"/>
    <w:rsid w:val="006F3F47"/>
    <w:rsid w:val="00ED7BFC"/>
    <w:rsid w:val="175B7D59"/>
    <w:rsid w:val="4D9E1AAF"/>
    <w:rsid w:val="6E5B2C4D"/>
    <w:rsid w:val="70677E9F"/>
    <w:rsid w:val="7809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1128</Words>
  <Characters>1188</Characters>
  <Lines>9</Lines>
  <Paragraphs>2</Paragraphs>
  <TotalTime>1</TotalTime>
  <ScaleCrop>false</ScaleCrop>
  <LinksUpToDate>false</LinksUpToDate>
  <CharactersWithSpaces>1280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2022-11-30T08:55:00Z</dcterms:created>
  <dc:creator>康</dc:creator>
  <cp:lastModifiedBy>Luxurious</cp:lastModifiedBy>
  <dcterms:modified xsi:type="dcterms:W3CDTF">2022-12-01T13:08:10Z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96BF002E472A493A802A7F2F6D666CFD</vt:lpwstr>
  </property>
</Properties>
</file>