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2021年3月份学习安排</w:t>
      </w:r>
    </w:p>
    <w:p>
      <w:pPr>
        <w:snapToGrid w:val="0"/>
        <w:spacing w:line="276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276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snapToGrid w:val="0"/>
        <w:spacing w:line="276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snapToGrid w:val="0"/>
        <w:spacing w:line="360" w:lineRule="auto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一、学习内容</w:t>
      </w:r>
    </w:p>
    <w:p>
      <w:pPr>
        <w:snapToGrid w:val="0"/>
        <w:spacing w:line="360" w:lineRule="auto"/>
        <w:ind w:firstLine="313" w:firstLineChars="100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（一）全体教职工、全体党员</w:t>
      </w:r>
      <w:r>
        <w:rPr>
          <w:rFonts w:hint="eastAsia" w:ascii="仿宋_GB2312" w:eastAsia="仿宋_GB2312"/>
          <w:b/>
          <w:sz w:val="32"/>
          <w:szCs w:val="32"/>
        </w:rPr>
        <w:t>学习内容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.习近平在党史学习教育动员大会上的重要讲话《学党史悟思想办实事开新局 以优异成绩迎接建党一百周年》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.习近平在全国脱贫攻坚总结表彰大会上的讲话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.习近平在中央党校（国家行政学院）中青年干部培训班开班式上发表的重要讲话</w:t>
      </w:r>
    </w:p>
    <w:p>
      <w:pPr>
        <w:snapToGrid w:val="0"/>
        <w:spacing w:line="360" w:lineRule="auto"/>
        <w:ind w:firstLine="313" w:firstLineChars="1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（二）全体党员</w:t>
      </w:r>
      <w:r>
        <w:rPr>
          <w:rFonts w:hint="eastAsia" w:ascii="仿宋_GB2312" w:eastAsia="仿宋_GB2312"/>
          <w:b/>
          <w:sz w:val="32"/>
          <w:szCs w:val="32"/>
        </w:rPr>
        <w:t>学习内容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4.中国共产党支部工作条例（试行）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5.中国共产党党员教育管理工作条例</w:t>
      </w:r>
    </w:p>
    <w:p>
      <w:pPr>
        <w:snapToGrid w:val="0"/>
        <w:spacing w:line="360" w:lineRule="auto"/>
        <w:ind w:firstLine="313" w:firstLineChars="100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（三）党政班子学习内容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6. 学院党委《2021年3月政治理论学习安排》中涉及的学习内容。</w:t>
      </w:r>
    </w:p>
    <w:p>
      <w:pPr>
        <w:snapToGrid w:val="0"/>
        <w:spacing w:line="360" w:lineRule="auto"/>
        <w:rPr>
          <w:rFonts w:ascii="仿宋_GB2312" w:hAnsi="仿宋" w:eastAsia="仿宋_GB2312" w:cs="仿宋"/>
          <w:b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二、学习要求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（一）教职工的教研、学习活动以集中学习和自学相结合的方式进行。本月，教研室活动须安排两次，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活动时间、地点、内容须于</w:t>
      </w:r>
      <w:r>
        <w:rPr>
          <w:rFonts w:ascii="仿宋_GB2312" w:hAnsi="仿宋" w:eastAsia="仿宋_GB2312" w:cs="仿宋"/>
          <w:b/>
          <w:bCs/>
          <w:spacing w:val="-4"/>
          <w:sz w:val="32"/>
          <w:szCs w:val="32"/>
        </w:rPr>
        <w:t>3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日前发至“初等教育学院教研室主任”QQ群内。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教研室活动内容须包含政治理论学习、业务学习和教研活动。</w:t>
      </w:r>
    </w:p>
    <w:p>
      <w:pPr>
        <w:snapToGrid w:val="0"/>
        <w:spacing w:line="360" w:lineRule="auto"/>
        <w:ind w:firstLine="627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（二）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政治理论学习要求通读原文，并认真做好学习笔记，学习笔记将</w:t>
      </w: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进行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检查。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b/>
          <w:bCs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（三）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每次教研室活动完成后，将活动记录拍照后发至教研室主任QQ群内，同时撰写新闻稿（新闻稿+照片），经教研室主任把关后发送给杨潇老师。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（四）全体教职工要按照学院《</w:t>
      </w:r>
      <w:r>
        <w:rPr>
          <w:rFonts w:ascii="仿宋_GB2312" w:hAnsi="仿宋" w:eastAsia="仿宋_GB2312" w:cs="仿宋"/>
          <w:spacing w:val="-4"/>
          <w:sz w:val="32"/>
          <w:szCs w:val="32"/>
        </w:rPr>
        <w:t>关于开展“网上重走长征路”暨推动“四史”学习教育活动的通知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》要求，通过学院官微进行注册，并且</w:t>
      </w:r>
      <w:r>
        <w:rPr>
          <w:rFonts w:hint="eastAsia" w:ascii="仿宋_GB2312" w:hAnsi="仿宋" w:eastAsia="仿宋_GB2312" w:cs="仿宋"/>
          <w:b/>
          <w:spacing w:val="-4"/>
          <w:sz w:val="32"/>
          <w:szCs w:val="32"/>
        </w:rPr>
        <w:t>培养每天登陆、答题的习惯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五）党员的学习活动要采取支部集中学习与个人自学相结合的方式进行。支部集中学习可将部分学习内容安排在“三会一课”组织生活当中，做好学习记录；个人自学要通读党总支提供的学习材料，并做好学习笔记，学习笔记将</w:t>
      </w: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进行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检查。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（六）要求每位党员登录“学习强国”和“甘肃党建”APP平台进行动态学习，教工党员须完成本月“学习强国”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900分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、“甘肃党建”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600分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的积分任务；学生党员须完成本月“学习强国”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600分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、“甘肃党建”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400分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的积分任务。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（七）关于跟进学习的内容，党总支将在QQ群或微信群当中及时发布，请全体党员随时查看、跟进学习。</w:t>
      </w:r>
    </w:p>
    <w:p>
      <w:pPr>
        <w:snapToGrid w:val="0"/>
        <w:spacing w:line="360" w:lineRule="auto"/>
        <w:ind w:firstLine="624" w:firstLineChars="20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（八）请各支部继续高度重视“三会一课”组织生活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于</w:t>
      </w:r>
      <w:r>
        <w:rPr>
          <w:rFonts w:ascii="仿宋_GB2312" w:hAnsi="仿宋" w:eastAsia="仿宋_GB2312" w:cs="仿宋"/>
          <w:spacing w:val="-4"/>
          <w:sz w:val="32"/>
          <w:szCs w:val="32"/>
        </w:rPr>
        <w:t>3</w:t>
      </w: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精心策划、高质量完成。</w:t>
      </w:r>
    </w:p>
    <w:p>
      <w:pPr>
        <w:jc w:val="left"/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</w:pPr>
    </w:p>
    <w:p>
      <w:pPr>
        <w:jc w:val="left"/>
        <w:rPr>
          <w:rFonts w:ascii="仿宋_GB2312" w:hAnsi="仿宋" w:eastAsia="仿宋_GB2312" w:cs="仿宋"/>
          <w:b/>
          <w:bCs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pacing w:val="-4"/>
          <w:sz w:val="32"/>
          <w:szCs w:val="32"/>
        </w:rPr>
        <w:t>附件：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.习近平在党史学习教育动员大会上的重要讲话《学党史悟思想办实事开新局 以优异成绩迎接建党一百周年》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.习近平在全国脱贫攻坚总结表彰大会上的讲话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pacing w:val="-4"/>
          <w:sz w:val="32"/>
          <w:szCs w:val="32"/>
        </w:rPr>
        <w:t>.习近平在中央党校（国家行政学院）中青年干部培训班开班式上发表的重要讲话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4.中国共产党支部工作条例</w:t>
      </w:r>
    </w:p>
    <w:p>
      <w:pPr>
        <w:snapToGrid w:val="0"/>
        <w:spacing w:line="360" w:lineRule="auto"/>
        <w:ind w:firstLine="624" w:firstLineChars="200"/>
        <w:rPr>
          <w:rFonts w:hint="eastAsia"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spacing w:val="-4"/>
          <w:sz w:val="32"/>
          <w:szCs w:val="32"/>
        </w:rPr>
        <w:t>5.中国共产党党员教育管理工作条例</w:t>
      </w: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二〇二一年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snapToGrid w:val="0"/>
        <w:spacing w:line="360" w:lineRule="auto"/>
        <w:ind w:firstLine="360" w:firstLineChars="200"/>
        <w:jc w:val="right"/>
        <w:rPr>
          <w:rFonts w:ascii="仿宋_GB2312" w:hAnsi="宋体" w:eastAsia="仿宋_GB2312"/>
          <w:sz w:val="18"/>
          <w:szCs w:val="18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60" w:lineRule="auto"/>
        <w:ind w:firstLine="5280" w:firstLineChars="1650"/>
        <w:rPr>
          <w:rFonts w:ascii="仿宋_GB2312" w:hAnsi="宋体" w:eastAsia="仿宋_GB2312"/>
          <w:sz w:val="32"/>
          <w:szCs w:val="32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spacing w:line="312" w:lineRule="auto"/>
        <w:ind w:firstLine="200" w:firstLineChars="200"/>
        <w:jc w:val="right"/>
        <w:rPr>
          <w:rFonts w:ascii="仿宋_GB2312" w:hAnsi="宋体" w:eastAsia="仿宋_GB2312"/>
          <w:sz w:val="10"/>
          <w:szCs w:val="10"/>
        </w:rPr>
      </w:pPr>
    </w:p>
    <w:p>
      <w:pPr>
        <w:snapToGrid w:val="0"/>
        <w:rPr>
          <w:rFonts w:ascii="仿宋_GB2312" w:hAnsi="仿宋" w:eastAsia="仿宋_GB2312" w:cs="仿宋"/>
          <w:spacing w:val="-4"/>
          <w:sz w:val="32"/>
          <w:szCs w:val="32"/>
        </w:rPr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中共兰州职业技术学院初等教育学院总支部委员会  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</w:t>
      </w:r>
      <w:r>
        <w:rPr>
          <w:rFonts w:ascii="仿宋_GB2312" w:eastAsia="仿宋_GB2312"/>
          <w:w w:val="85"/>
          <w:sz w:val="32"/>
          <w:szCs w:val="32"/>
          <w:u w:val="single"/>
        </w:rPr>
        <w:t>3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08"/>
    <w:rsid w:val="00000B73"/>
    <w:rsid w:val="000045E2"/>
    <w:rsid w:val="00070AB8"/>
    <w:rsid w:val="000824B2"/>
    <w:rsid w:val="000F77E6"/>
    <w:rsid w:val="00125226"/>
    <w:rsid w:val="001515AA"/>
    <w:rsid w:val="001968D9"/>
    <w:rsid w:val="001A44F3"/>
    <w:rsid w:val="001C4D0C"/>
    <w:rsid w:val="001E7DA7"/>
    <w:rsid w:val="001F3B31"/>
    <w:rsid w:val="001F6215"/>
    <w:rsid w:val="0024118C"/>
    <w:rsid w:val="00262101"/>
    <w:rsid w:val="002B35D9"/>
    <w:rsid w:val="002C15E5"/>
    <w:rsid w:val="002D3338"/>
    <w:rsid w:val="002D364E"/>
    <w:rsid w:val="003126EC"/>
    <w:rsid w:val="0034609D"/>
    <w:rsid w:val="003726E6"/>
    <w:rsid w:val="003770F7"/>
    <w:rsid w:val="00395D4E"/>
    <w:rsid w:val="003C4272"/>
    <w:rsid w:val="00423EAC"/>
    <w:rsid w:val="00440588"/>
    <w:rsid w:val="00443F39"/>
    <w:rsid w:val="0045682B"/>
    <w:rsid w:val="0049401C"/>
    <w:rsid w:val="004D4477"/>
    <w:rsid w:val="004D6D88"/>
    <w:rsid w:val="004F4FC7"/>
    <w:rsid w:val="00505030"/>
    <w:rsid w:val="00523B2D"/>
    <w:rsid w:val="00551DCC"/>
    <w:rsid w:val="005B1D08"/>
    <w:rsid w:val="005D581E"/>
    <w:rsid w:val="005F36DD"/>
    <w:rsid w:val="00607929"/>
    <w:rsid w:val="006205D3"/>
    <w:rsid w:val="0063680F"/>
    <w:rsid w:val="00675E8E"/>
    <w:rsid w:val="006A4B84"/>
    <w:rsid w:val="006D7452"/>
    <w:rsid w:val="006E17DA"/>
    <w:rsid w:val="006E5832"/>
    <w:rsid w:val="006F4C8B"/>
    <w:rsid w:val="00705D5A"/>
    <w:rsid w:val="00712FE0"/>
    <w:rsid w:val="00721C34"/>
    <w:rsid w:val="00746D9B"/>
    <w:rsid w:val="00783159"/>
    <w:rsid w:val="007C6E29"/>
    <w:rsid w:val="007E7749"/>
    <w:rsid w:val="00807271"/>
    <w:rsid w:val="0084441A"/>
    <w:rsid w:val="008A1B31"/>
    <w:rsid w:val="008D55B4"/>
    <w:rsid w:val="008E04D0"/>
    <w:rsid w:val="00903DEC"/>
    <w:rsid w:val="009178D8"/>
    <w:rsid w:val="0092705E"/>
    <w:rsid w:val="009276BD"/>
    <w:rsid w:val="00982C28"/>
    <w:rsid w:val="0098443A"/>
    <w:rsid w:val="009A6679"/>
    <w:rsid w:val="009F36BA"/>
    <w:rsid w:val="009F6C90"/>
    <w:rsid w:val="00A31A1A"/>
    <w:rsid w:val="00A433CF"/>
    <w:rsid w:val="00A53608"/>
    <w:rsid w:val="00A756D1"/>
    <w:rsid w:val="00A82833"/>
    <w:rsid w:val="00A863BC"/>
    <w:rsid w:val="00AA22F9"/>
    <w:rsid w:val="00AA744B"/>
    <w:rsid w:val="00AB6215"/>
    <w:rsid w:val="00AD6865"/>
    <w:rsid w:val="00B01098"/>
    <w:rsid w:val="00B0338C"/>
    <w:rsid w:val="00B04A46"/>
    <w:rsid w:val="00B13A65"/>
    <w:rsid w:val="00B232BB"/>
    <w:rsid w:val="00B24AF3"/>
    <w:rsid w:val="00B407F6"/>
    <w:rsid w:val="00B47F18"/>
    <w:rsid w:val="00BA7F06"/>
    <w:rsid w:val="00BB2C27"/>
    <w:rsid w:val="00BB612A"/>
    <w:rsid w:val="00BC1406"/>
    <w:rsid w:val="00BC6026"/>
    <w:rsid w:val="00BE232B"/>
    <w:rsid w:val="00BF48E8"/>
    <w:rsid w:val="00BF78C3"/>
    <w:rsid w:val="00C04EE3"/>
    <w:rsid w:val="00C05F7F"/>
    <w:rsid w:val="00C245A7"/>
    <w:rsid w:val="00C67C86"/>
    <w:rsid w:val="00C87EB5"/>
    <w:rsid w:val="00CA76DB"/>
    <w:rsid w:val="00CE04AB"/>
    <w:rsid w:val="00D1767B"/>
    <w:rsid w:val="00D751CE"/>
    <w:rsid w:val="00DA38BB"/>
    <w:rsid w:val="00DB7282"/>
    <w:rsid w:val="00DD0DCE"/>
    <w:rsid w:val="00E05A8A"/>
    <w:rsid w:val="00E2142D"/>
    <w:rsid w:val="00E25636"/>
    <w:rsid w:val="00E33188"/>
    <w:rsid w:val="00E37119"/>
    <w:rsid w:val="00EB2799"/>
    <w:rsid w:val="00EB37CA"/>
    <w:rsid w:val="00EC4EE4"/>
    <w:rsid w:val="00ED0188"/>
    <w:rsid w:val="00ED352C"/>
    <w:rsid w:val="00EE3736"/>
    <w:rsid w:val="00F14E80"/>
    <w:rsid w:val="00F17E41"/>
    <w:rsid w:val="00F30F24"/>
    <w:rsid w:val="00F444A2"/>
    <w:rsid w:val="00F46505"/>
    <w:rsid w:val="00F51D11"/>
    <w:rsid w:val="00F55890"/>
    <w:rsid w:val="00F81678"/>
    <w:rsid w:val="00F97027"/>
    <w:rsid w:val="00FA2DB6"/>
    <w:rsid w:val="00FA397B"/>
    <w:rsid w:val="00FA636A"/>
    <w:rsid w:val="00FB6395"/>
    <w:rsid w:val="00FC6D49"/>
    <w:rsid w:val="00FD3669"/>
    <w:rsid w:val="00FD4A3B"/>
    <w:rsid w:val="00FE0085"/>
    <w:rsid w:val="036D1708"/>
    <w:rsid w:val="03756D8E"/>
    <w:rsid w:val="03DC0D3C"/>
    <w:rsid w:val="05EC256A"/>
    <w:rsid w:val="06551F64"/>
    <w:rsid w:val="07A86151"/>
    <w:rsid w:val="0FEB629D"/>
    <w:rsid w:val="167609CC"/>
    <w:rsid w:val="1CE62DDA"/>
    <w:rsid w:val="1DB15834"/>
    <w:rsid w:val="29445C5B"/>
    <w:rsid w:val="30DE35A8"/>
    <w:rsid w:val="35C44136"/>
    <w:rsid w:val="391C27A0"/>
    <w:rsid w:val="3B9C670B"/>
    <w:rsid w:val="3C485731"/>
    <w:rsid w:val="4C362007"/>
    <w:rsid w:val="52ED7373"/>
    <w:rsid w:val="5D556833"/>
    <w:rsid w:val="64F23E24"/>
    <w:rsid w:val="6AD907AD"/>
    <w:rsid w:val="6D1814A1"/>
    <w:rsid w:val="70127F0D"/>
    <w:rsid w:val="7AB757A0"/>
    <w:rsid w:val="7CD61E7F"/>
    <w:rsid w:val="7F76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unhideWhenUsed/>
    <w:qFormat/>
    <w:uiPriority w:val="99"/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865B11-28AB-41B1-B3E4-057F0C9A2C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182</Words>
  <Characters>1044</Characters>
  <Lines>8</Lines>
  <Paragraphs>2</Paragraphs>
  <TotalTime>0</TotalTime>
  <ScaleCrop>false</ScaleCrop>
  <LinksUpToDate>false</LinksUpToDate>
  <CharactersWithSpaces>1224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2021-03-04T02:27:00Z</dcterms:created>
  <dc:creator>微软用户</dc:creator>
  <cp:lastModifiedBy>王粥一.</cp:lastModifiedBy>
  <cp:lastPrinted>2021-03-04T01:58:00Z</cp:lastPrinted>
  <dcterms:modified xsi:type="dcterms:W3CDTF">2021-03-16T02:23:40Z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1D66662B77974C17A1FF07D81AB72DA3</vt:lpwstr>
  </property>
</Properties>
</file>