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0D3" w:rsidRPr="007D40D3" w:rsidRDefault="007D40D3" w:rsidP="007D40D3">
      <w:pPr>
        <w:snapToGrid w:val="0"/>
        <w:spacing w:line="300" w:lineRule="auto"/>
        <w:jc w:val="center"/>
        <w:rPr>
          <w:rFonts w:ascii="华文中宋" w:eastAsia="华文中宋" w:hAnsi="华文中宋"/>
          <w:sz w:val="36"/>
          <w:szCs w:val="36"/>
        </w:rPr>
      </w:pPr>
      <w:r w:rsidRPr="007D40D3">
        <w:rPr>
          <w:rFonts w:ascii="华文中宋" w:eastAsia="华文中宋" w:hAnsi="华文中宋" w:hint="eastAsia"/>
          <w:sz w:val="36"/>
          <w:szCs w:val="36"/>
        </w:rPr>
        <w:t>中国共产党章程</w:t>
      </w:r>
    </w:p>
    <w:p w:rsidR="00C44D2E" w:rsidRDefault="00C44D2E" w:rsidP="00565EC2">
      <w:pPr>
        <w:snapToGrid w:val="0"/>
        <w:spacing w:line="360" w:lineRule="auto"/>
        <w:jc w:val="center"/>
        <w:rPr>
          <w:rFonts w:ascii="仿宋_GB2312" w:eastAsia="仿宋_GB2312" w:hAnsiTheme="minorEastAsia" w:cs="Times New Roman" w:hint="eastAsia"/>
          <w:color w:val="000000" w:themeColor="text1"/>
          <w:sz w:val="32"/>
          <w:szCs w:val="32"/>
        </w:rPr>
      </w:pPr>
    </w:p>
    <w:p w:rsidR="00565EC2" w:rsidRDefault="007D40D3" w:rsidP="00565EC2">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第五章　党的基</w:t>
      </w:r>
      <w:bookmarkStart w:id="0" w:name="_GoBack"/>
      <w:bookmarkEnd w:id="0"/>
      <w:r w:rsidRPr="007D40D3">
        <w:rPr>
          <w:rFonts w:ascii="仿宋_GB2312" w:eastAsia="仿宋_GB2312" w:hAnsiTheme="minorEastAsia" w:cs="Times New Roman" w:hint="eastAsia"/>
          <w:color w:val="000000" w:themeColor="text1"/>
          <w:sz w:val="32"/>
          <w:szCs w:val="32"/>
        </w:rPr>
        <w:t>层组织</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第三十条　企业、农村、机关、学校、科研院所、街道社区、社会组织、人民解放军连队和其他基层单位，凡是有正式党员三人以上的，都应当成立党的基层组织。</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第三十一条　党的基层委员会、总支部委员会、支部委员会每届任期三年至五年。基层委员会、总支部委员会、支部委员会的书记、副书记选举产生后，应报上级党组织批准。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第三十二条　党的基层组织是党在社会基层组织中的战斗堡垒，是党的全部工作和战斗力的基础。它的基本任务是：</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w:t>
      </w:r>
      <w:proofErr w:type="gramStart"/>
      <w:r w:rsidRPr="007D40D3">
        <w:rPr>
          <w:rFonts w:ascii="仿宋_GB2312" w:eastAsia="仿宋_GB2312" w:hAnsiTheme="minorEastAsia" w:cs="Times New Roman" w:hint="eastAsia"/>
          <w:color w:val="000000" w:themeColor="text1"/>
          <w:sz w:val="32"/>
          <w:szCs w:val="32"/>
        </w:rPr>
        <w:t>一</w:t>
      </w:r>
      <w:proofErr w:type="gramEnd"/>
      <w:r w:rsidRPr="007D40D3">
        <w:rPr>
          <w:rFonts w:ascii="仿宋_GB2312" w:eastAsia="仿宋_GB2312" w:hAnsiTheme="minorEastAsia" w:cs="Times New Roman" w:hint="eastAsia"/>
          <w:color w:val="000000" w:themeColor="text1"/>
          <w:sz w:val="32"/>
          <w:szCs w:val="32"/>
        </w:rPr>
        <w:t>)宣传和执行党的路线、方针、政策，宣传和执行党中央、上级组织和本组织的决议，充分发挥党员的先锋模范作用，积极创先争优，团结、组织党内外的干部和群众，努力完成本单位所担负的任务。</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(二)组织党员认真学习马克思列宁主义、毛泽东思想、邓小平理论、“三个代表”重要思想、科学发展观、习近平新时代中国特色社会主义思想，推进“两学一做”学习教育常态化制</w:t>
      </w:r>
      <w:r w:rsidRPr="007D40D3">
        <w:rPr>
          <w:rFonts w:ascii="仿宋_GB2312" w:eastAsia="仿宋_GB2312" w:hAnsiTheme="minorEastAsia" w:cs="Times New Roman" w:hint="eastAsia"/>
          <w:color w:val="000000" w:themeColor="text1"/>
          <w:sz w:val="32"/>
          <w:szCs w:val="32"/>
        </w:rPr>
        <w:lastRenderedPageBreak/>
        <w:t>度化，学习党的路线、方针、政策和决议，学习党的基本知识，学习科学、文化、法律和业务知识。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(四)密切联系群众，经常了解群众对党员、党的工作的批评和意见，维护群众的正当权利和利益，做好群众的思想政治工作。</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(五)充分发挥党员和群众的积极性创造性，发现、培养和推荐他们中间的优秀人才，鼓励和支持他们在改革开放和社会主义现代化建设中贡献自己的聪明才智。</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(六)对要求入党的积极分子进行教育和培养，做好经常性的发展党员工作，重视在生产、工作第一线和青年中发展党员。</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(七)监督党员干部和其他任何工作人员严格遵守国家法律法规，严格遵守国家的财政经济法规和人事制度，不得侵占国家、集体和群众的利益。</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(八)教育党员和群众自觉抵制不良倾向，坚决同各种违纪违法行为作斗争。</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第三十三条　街道、乡、镇党的基层委员会和村、社区党组织，领导本地区的工作和基层社会治理，支持和保证行政组织、经济组织和群众自治组织充分行使职权。</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国有企业党委(党组)发挥领导作用，把方向、管大局、保</w:t>
      </w:r>
      <w:r w:rsidRPr="007D40D3">
        <w:rPr>
          <w:rFonts w:ascii="仿宋_GB2312" w:eastAsia="仿宋_GB2312" w:hAnsiTheme="minorEastAsia" w:cs="Times New Roman" w:hint="eastAsia"/>
          <w:color w:val="000000" w:themeColor="text1"/>
          <w:sz w:val="32"/>
          <w:szCs w:val="32"/>
        </w:rPr>
        <w:lastRenderedPageBreak/>
        <w:t>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非公有制经济组织中党的基层组织，贯彻党的方针政策，引导和监督企业遵守国家的法律法规，领导工会、共青团等群团组织，团结凝聚职工群众，维护各方的合法权益，促进企业健康发展。</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社会组织中党的基层组织，宣传和执行党的路线、方针、政策，领导工会、共青团等群团组织，教育管理党员，引领服务群众，推动事业发展。</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实行行政领导人负责制的事业单位中党的基层组织，发挥战斗堡垒作用。实行党委领导下的行政领导人负责制的事业单位中党的基层组织，对重大问题进行讨论和</w:t>
      </w:r>
      <w:proofErr w:type="gramStart"/>
      <w:r w:rsidRPr="007D40D3">
        <w:rPr>
          <w:rFonts w:ascii="仿宋_GB2312" w:eastAsia="仿宋_GB2312" w:hAnsiTheme="minorEastAsia" w:cs="Times New Roman" w:hint="eastAsia"/>
          <w:color w:val="000000" w:themeColor="text1"/>
          <w:sz w:val="32"/>
          <w:szCs w:val="32"/>
        </w:rPr>
        <w:t>作出</w:t>
      </w:r>
      <w:proofErr w:type="gramEnd"/>
      <w:r w:rsidRPr="007D40D3">
        <w:rPr>
          <w:rFonts w:ascii="仿宋_GB2312" w:eastAsia="仿宋_GB2312" w:hAnsiTheme="minorEastAsia" w:cs="Times New Roman" w:hint="eastAsia"/>
          <w:color w:val="000000" w:themeColor="text1"/>
          <w:sz w:val="32"/>
          <w:szCs w:val="32"/>
        </w:rPr>
        <w:t>决定，同时保证行政领导人充分行使自己的职权。</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各级党和国家机关中党的基层组织，协助行政负责人完成任务，改进工作，对包括行政负责人在内的每个党员进行教育、管理、监督，不领导本单位的业务工作。</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第三十四条　党支部是党的基础组织，担负直接教育党员、管理党员、监督党员和组织群众、宣传群众、凝聚群众、服务</w:t>
      </w:r>
      <w:r w:rsidRPr="007D40D3">
        <w:rPr>
          <w:rFonts w:ascii="仿宋_GB2312" w:eastAsia="仿宋_GB2312" w:hAnsiTheme="minorEastAsia" w:cs="Times New Roman" w:hint="eastAsia"/>
          <w:color w:val="000000" w:themeColor="text1"/>
          <w:sz w:val="32"/>
          <w:szCs w:val="32"/>
        </w:rPr>
        <w:lastRenderedPageBreak/>
        <w:t>群众的职责。</w:t>
      </w:r>
    </w:p>
    <w:p w:rsidR="00565EC2" w:rsidRDefault="007D40D3" w:rsidP="00565EC2">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第六章　党的干部</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党重视教育、培训、选拔、考核和监督干部，特别是培养、选拔优秀年轻干部。积极推进干部制度改革。</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党重视培养、选拔女干部和少数民族干部。</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第三十六条　党的各级领导干部必须信念坚定、为民服务、勤政务实、敢于担当、清正廉洁，模范地履行本章程第三条所规定的党员的各项义务，并且必须具备以下的基本条件：</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w:t>
      </w:r>
      <w:proofErr w:type="gramStart"/>
      <w:r w:rsidRPr="007D40D3">
        <w:rPr>
          <w:rFonts w:ascii="仿宋_GB2312" w:eastAsia="仿宋_GB2312" w:hAnsiTheme="minorEastAsia" w:cs="Times New Roman" w:hint="eastAsia"/>
          <w:color w:val="000000" w:themeColor="text1"/>
          <w:sz w:val="32"/>
          <w:szCs w:val="32"/>
        </w:rPr>
        <w:t>一</w:t>
      </w:r>
      <w:proofErr w:type="gramEnd"/>
      <w:r w:rsidRPr="007D40D3">
        <w:rPr>
          <w:rFonts w:ascii="仿宋_GB2312" w:eastAsia="仿宋_GB2312" w:hAnsiTheme="minorEastAsia" w:cs="Times New Roman" w:hint="eastAsia"/>
          <w:color w:val="000000" w:themeColor="text1"/>
          <w:sz w:val="32"/>
          <w:szCs w:val="32"/>
        </w:rPr>
        <w:t>)具有履行职责所需要的马克思列宁主义、毛泽东思想、邓小平理论、“三个代表”重要思想、科学发展观的水平，带头贯彻落</w:t>
      </w:r>
      <w:proofErr w:type="gramStart"/>
      <w:r w:rsidRPr="007D40D3">
        <w:rPr>
          <w:rFonts w:ascii="仿宋_GB2312" w:eastAsia="仿宋_GB2312" w:hAnsiTheme="minorEastAsia" w:cs="Times New Roman" w:hint="eastAsia"/>
          <w:color w:val="000000" w:themeColor="text1"/>
          <w:sz w:val="32"/>
          <w:szCs w:val="32"/>
        </w:rPr>
        <w:t>实习近</w:t>
      </w:r>
      <w:proofErr w:type="gramEnd"/>
      <w:r w:rsidRPr="007D40D3">
        <w:rPr>
          <w:rFonts w:ascii="仿宋_GB2312" w:eastAsia="仿宋_GB2312" w:hAnsiTheme="minorEastAsia" w:cs="Times New Roman" w:hint="eastAsia"/>
          <w:color w:val="000000" w:themeColor="text1"/>
          <w:sz w:val="32"/>
          <w:szCs w:val="32"/>
        </w:rPr>
        <w:t>平新时代中国特色社会主义思想，努力用马克思主义的立场、观点、方法分析和解决实际问题，坚持讲学习、讲政治、讲正气，经得起各种风浪的考验。</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(三)坚持解放思想，实事求是，与时俱进，开拓创新，认</w:t>
      </w:r>
      <w:r w:rsidRPr="007D40D3">
        <w:rPr>
          <w:rFonts w:ascii="仿宋_GB2312" w:eastAsia="仿宋_GB2312" w:hAnsiTheme="minorEastAsia" w:cs="Times New Roman" w:hint="eastAsia"/>
          <w:color w:val="000000" w:themeColor="text1"/>
          <w:sz w:val="32"/>
          <w:szCs w:val="32"/>
        </w:rPr>
        <w:lastRenderedPageBreak/>
        <w:t>真调查研究，能够把党的方针、政策同本地区、本部门的实际相结合，卓有成效地开展工作，讲实话，办实事，求实效。</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(四)有强烈的革命事业心和政治责任感，有实践经验，有胜任领导工作的组织能力、文化水平和专业知识。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(六)坚持和维护党的民主集中制，有民主作风，有全局观念，善于团结同志，包括团结同自己有不同意见的同志一道工作。</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第三十七条　党员干部要善于同党外干部合作共事，尊重他们，虚心学习他们的长处。</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党的各级组织要善于发现和推荐有真才实学的党外干部担任领导工作，保证他们有职有权，充分发挥他们的作用。</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第三十八条　党的各级领导干部，无论是由民主选举产生的，或是由领导机关任命的，他们的职务都不是终身的，都可以变动或解除。</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年龄和健康状况不适宜于继续担任工作的干部，应当按照国家的规定退、离休。</w:t>
      </w:r>
    </w:p>
    <w:p w:rsidR="00565EC2" w:rsidRDefault="007D40D3" w:rsidP="00565EC2">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第七章　党的纪律</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lastRenderedPageBreak/>
        <w:t>第三十九条　党的纪律是党的各级组织和全体党员必须遵守的行为规则，是维护党的团结统一、完成党的任务的保证。党组织必须严格执行和维护党的纪律，共产党员必须自觉接受党的纪律的约束。</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第四十条　党的纪律主要包括政治纪律、组织纪律、廉洁纪律、群众纪律、工作纪律、生活纪律。</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党内严格禁止用违反党章和国家法律的手段对待党员，严格禁止打击报复和诬告陷害。违反这些规定的组织或个人必须受到党的纪律和国家法律的追究。</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第四十一条　对党员的纪律处分有五种：警告、严重警告、撤销党内职务、留党察看、开除党籍。</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留党察看最长不超过两年。党员在留党察看期间没有表决权、选举权和被选举权。党员经过留党察看，确已改正错误的，应当恢复其党员的权利;坚持错误不改的，应当开除党籍。 　　开除党籍是党内的最高处分。各级党组织在决定或批准开除党员党籍的时候，应当全面研究有关的材料和意见，采取十分慎重的态度。</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第四十二条　对党员的纪律处分，必须经过支部大会讨论</w:t>
      </w:r>
      <w:r w:rsidRPr="007D40D3">
        <w:rPr>
          <w:rFonts w:ascii="仿宋_GB2312" w:eastAsia="仿宋_GB2312" w:hAnsiTheme="minorEastAsia" w:cs="Times New Roman" w:hint="eastAsia"/>
          <w:color w:val="000000" w:themeColor="text1"/>
          <w:sz w:val="32"/>
          <w:szCs w:val="32"/>
        </w:rPr>
        <w:lastRenderedPageBreak/>
        <w:t>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对党的中央委员会委员、候补委员，给以警告、严重警告处分，由中央纪律检查委员会常务委员会审议后，报党中央批准。对地方各级党的委员会委员、候补委员，给以警告、严重警告处分，应由上一级纪律检查委员会批准，</w:t>
      </w:r>
      <w:proofErr w:type="gramStart"/>
      <w:r w:rsidRPr="007D40D3">
        <w:rPr>
          <w:rFonts w:ascii="仿宋_GB2312" w:eastAsia="仿宋_GB2312" w:hAnsiTheme="minorEastAsia" w:cs="Times New Roman" w:hint="eastAsia"/>
          <w:color w:val="000000" w:themeColor="text1"/>
          <w:sz w:val="32"/>
          <w:szCs w:val="32"/>
        </w:rPr>
        <w:t>并报它的</w:t>
      </w:r>
      <w:proofErr w:type="gramEnd"/>
      <w:r w:rsidRPr="007D40D3">
        <w:rPr>
          <w:rFonts w:ascii="仿宋_GB2312" w:eastAsia="仿宋_GB2312" w:hAnsiTheme="minorEastAsia" w:cs="Times New Roman" w:hint="eastAsia"/>
          <w:color w:val="000000" w:themeColor="text1"/>
          <w:sz w:val="32"/>
          <w:szCs w:val="32"/>
        </w:rPr>
        <w:t>同级党的委员会备案。</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w:t>
      </w:r>
      <w:proofErr w:type="gramStart"/>
      <w:r w:rsidRPr="007D40D3">
        <w:rPr>
          <w:rFonts w:ascii="仿宋_GB2312" w:eastAsia="仿宋_GB2312" w:hAnsiTheme="minorEastAsia" w:cs="Times New Roman" w:hint="eastAsia"/>
          <w:color w:val="000000" w:themeColor="text1"/>
          <w:sz w:val="32"/>
          <w:szCs w:val="32"/>
        </w:rPr>
        <w:t>作出</w:t>
      </w:r>
      <w:proofErr w:type="gramEnd"/>
      <w:r w:rsidRPr="007D40D3">
        <w:rPr>
          <w:rFonts w:ascii="仿宋_GB2312" w:eastAsia="仿宋_GB2312" w:hAnsiTheme="minorEastAsia" w:cs="Times New Roman" w:hint="eastAsia"/>
          <w:color w:val="000000" w:themeColor="text1"/>
          <w:sz w:val="32"/>
          <w:szCs w:val="32"/>
        </w:rPr>
        <w:t>处理决定，待召开委员会全体会议时予以追认。对地方各级委员会委员和候补委员的上述处分，必须经过上级纪律检查委员会常务委员会审议，由这一级纪律检查委员会报同级党的委员会批准。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严重触犯刑律的中央委员会委员、候补委员，由中央政治局决定开除其党籍;严重触犯刑律的地方各级委员会委员、候补委员，由同级委员会常务委员会决定开除其党籍。</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第四十三条　党组织对党员</w:t>
      </w:r>
      <w:proofErr w:type="gramStart"/>
      <w:r w:rsidRPr="007D40D3">
        <w:rPr>
          <w:rFonts w:ascii="仿宋_GB2312" w:eastAsia="仿宋_GB2312" w:hAnsiTheme="minorEastAsia" w:cs="Times New Roman" w:hint="eastAsia"/>
          <w:color w:val="000000" w:themeColor="text1"/>
          <w:sz w:val="32"/>
          <w:szCs w:val="32"/>
        </w:rPr>
        <w:t>作出</w:t>
      </w:r>
      <w:proofErr w:type="gramEnd"/>
      <w:r w:rsidRPr="007D40D3">
        <w:rPr>
          <w:rFonts w:ascii="仿宋_GB2312" w:eastAsia="仿宋_GB2312" w:hAnsiTheme="minorEastAsia" w:cs="Times New Roman" w:hint="eastAsia"/>
          <w:color w:val="000000" w:themeColor="text1"/>
          <w:sz w:val="32"/>
          <w:szCs w:val="32"/>
        </w:rPr>
        <w:t>处分决定，应当实事求是地查清事实。处分决定所依据的事实材料和处分决定必须同本</w:t>
      </w:r>
      <w:r w:rsidRPr="007D40D3">
        <w:rPr>
          <w:rFonts w:ascii="仿宋_GB2312" w:eastAsia="仿宋_GB2312" w:hAnsiTheme="minorEastAsia" w:cs="Times New Roman" w:hint="eastAsia"/>
          <w:color w:val="000000" w:themeColor="text1"/>
          <w:sz w:val="32"/>
          <w:szCs w:val="32"/>
        </w:rPr>
        <w:lastRenderedPageBreak/>
        <w:t>人见面，听取本人说明情况和申辩。如果本人对处分决定不服，可以提出申诉，有关党组织必须负责处理或者迅速转递，不得扣压。对于确属坚持错误意见和无理要求的人，要给以批评教育。</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第四十四条　党组织如果在维护党的纪律方面失职，必须问责。</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对于严重违犯党的纪律、本身又不能纠正的党组织，上一级党的委员会在查明核实后，应根据情节严重的程度，</w:t>
      </w:r>
      <w:proofErr w:type="gramStart"/>
      <w:r w:rsidRPr="007D40D3">
        <w:rPr>
          <w:rFonts w:ascii="仿宋_GB2312" w:eastAsia="仿宋_GB2312" w:hAnsiTheme="minorEastAsia" w:cs="Times New Roman" w:hint="eastAsia"/>
          <w:color w:val="000000" w:themeColor="text1"/>
          <w:sz w:val="32"/>
          <w:szCs w:val="32"/>
        </w:rPr>
        <w:t>作出</w:t>
      </w:r>
      <w:proofErr w:type="gramEnd"/>
      <w:r w:rsidRPr="007D40D3">
        <w:rPr>
          <w:rFonts w:ascii="仿宋_GB2312" w:eastAsia="仿宋_GB2312" w:hAnsiTheme="minorEastAsia" w:cs="Times New Roman" w:hint="eastAsia"/>
          <w:color w:val="000000" w:themeColor="text1"/>
          <w:sz w:val="32"/>
          <w:szCs w:val="32"/>
        </w:rPr>
        <w:t>进行改组或予以解散的决定，并报再上一级党的委员会审查批准，正式宣布执行。</w:t>
      </w:r>
    </w:p>
    <w:p w:rsidR="00565EC2" w:rsidRDefault="007D40D3" w:rsidP="00430ADD">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第八章　党的纪律检查机关</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党的各级纪律检查委员会每届任期和同级党的委员会相同。</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w:t>
      </w:r>
      <w:r w:rsidRPr="007D40D3">
        <w:rPr>
          <w:rFonts w:ascii="仿宋_GB2312" w:eastAsia="仿宋_GB2312" w:hAnsiTheme="minorEastAsia" w:cs="Times New Roman" w:hint="eastAsia"/>
          <w:color w:val="000000" w:themeColor="text1"/>
          <w:sz w:val="32"/>
          <w:szCs w:val="32"/>
        </w:rPr>
        <w:lastRenderedPageBreak/>
        <w:t>设纪律检查委员。</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党的中央和地方纪律检查委员会向同级党和国家机关全面派驻党的纪律检查组。纪律检查组组长参加驻在部门党的领导组织的有关会议。他们的工作必须受到该机关党的领导组织的支持。</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党的各级纪律检查委员会的职责是监督、执纪、问责，要经常对党员进行遵守纪律的教育，</w:t>
      </w:r>
      <w:proofErr w:type="gramStart"/>
      <w:r w:rsidRPr="007D40D3">
        <w:rPr>
          <w:rFonts w:ascii="仿宋_GB2312" w:eastAsia="仿宋_GB2312" w:hAnsiTheme="minorEastAsia" w:cs="Times New Roman" w:hint="eastAsia"/>
          <w:color w:val="000000" w:themeColor="text1"/>
          <w:sz w:val="32"/>
          <w:szCs w:val="32"/>
        </w:rPr>
        <w:t>作出</w:t>
      </w:r>
      <w:proofErr w:type="gramEnd"/>
      <w:r w:rsidRPr="007D40D3">
        <w:rPr>
          <w:rFonts w:ascii="仿宋_GB2312" w:eastAsia="仿宋_GB2312" w:hAnsiTheme="minorEastAsia" w:cs="Times New Roman" w:hint="eastAsia"/>
          <w:color w:val="000000" w:themeColor="text1"/>
          <w:sz w:val="32"/>
          <w:szCs w:val="32"/>
        </w:rPr>
        <w:t>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 　　各级纪律检查委员会要把处理特别重要或复杂的案件中的问题和处理的结果，向同级党的委员会报告。党的地方各级纪律检查委员会和基层纪律检查委员会要同时向上级纪律检查委员会报告。</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各级纪律检查委员会发现同级党的委员会委员有违犯党的纪律的行为，可以先进行初步核实，如果需要立案检查的，应当在向同级党的委员会报告的同时向上一级纪律检查委员会报</w:t>
      </w:r>
      <w:r w:rsidRPr="007D40D3">
        <w:rPr>
          <w:rFonts w:ascii="仿宋_GB2312" w:eastAsia="仿宋_GB2312" w:hAnsiTheme="minorEastAsia" w:cs="Times New Roman" w:hint="eastAsia"/>
          <w:color w:val="000000" w:themeColor="text1"/>
          <w:sz w:val="32"/>
          <w:szCs w:val="32"/>
        </w:rPr>
        <w:lastRenderedPageBreak/>
        <w:t>告;涉及常务委员的，报告上一级纪律检查委员会，由上一级纪律检查委员会进行初步核实，需要审查的，由上一级</w:t>
      </w:r>
      <w:proofErr w:type="gramStart"/>
      <w:r w:rsidRPr="007D40D3">
        <w:rPr>
          <w:rFonts w:ascii="仿宋_GB2312" w:eastAsia="仿宋_GB2312" w:hAnsiTheme="minorEastAsia" w:cs="Times New Roman" w:hint="eastAsia"/>
          <w:color w:val="000000" w:themeColor="text1"/>
          <w:sz w:val="32"/>
          <w:szCs w:val="32"/>
        </w:rPr>
        <w:t>纪律检查委员会报它的</w:t>
      </w:r>
      <w:proofErr w:type="gramEnd"/>
      <w:r w:rsidRPr="007D40D3">
        <w:rPr>
          <w:rFonts w:ascii="仿宋_GB2312" w:eastAsia="仿宋_GB2312" w:hAnsiTheme="minorEastAsia" w:cs="Times New Roman" w:hint="eastAsia"/>
          <w:color w:val="000000" w:themeColor="text1"/>
          <w:sz w:val="32"/>
          <w:szCs w:val="32"/>
        </w:rPr>
        <w:t>同级党的委员会批准。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565EC2" w:rsidRDefault="007D40D3" w:rsidP="00565EC2">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第九章　党　组</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rsidR="00565EC2"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lastRenderedPageBreak/>
        <w:t>第四十九条　党组的成员，由批准成立党组的党组织决定。党组设书记，必要时还可以设副书记。</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党组必须服从批准它成立的党组织领导。</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第五十条　对下属单位实行集中统一领导的国家工作部门可以建立党委，党委的产生办法、职权和工作任务，由中央另行规定。</w:t>
      </w:r>
    </w:p>
    <w:p w:rsidR="00430ADD" w:rsidRDefault="007D40D3" w:rsidP="00430ADD">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第十章　党和共产主义青年团的关系</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团的县级和县级以下各级委员会书记，企业事业单位的团委员会书记，是党员的，可以列席同级党的委员会和常务委员会的会议。</w:t>
      </w:r>
    </w:p>
    <w:p w:rsidR="00430ADD" w:rsidRDefault="007D40D3" w:rsidP="00430ADD">
      <w:pPr>
        <w:snapToGrid w:val="0"/>
        <w:spacing w:line="360" w:lineRule="auto"/>
        <w:jc w:val="center"/>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第十一章　党徽党旗</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第五十三条　中国共产党党徽为镰刀和锤头组成的图案。</w:t>
      </w:r>
    </w:p>
    <w:p w:rsidR="00430ADD"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t>第五十四条　中国共产党党旗为旗面缀有金黄色党徽图案的红旗。</w:t>
      </w:r>
    </w:p>
    <w:p w:rsidR="00102A03" w:rsidRPr="007D40D3" w:rsidRDefault="007D40D3" w:rsidP="00565EC2">
      <w:pPr>
        <w:snapToGrid w:val="0"/>
        <w:spacing w:line="360" w:lineRule="auto"/>
        <w:ind w:firstLineChars="200" w:firstLine="640"/>
        <w:rPr>
          <w:rFonts w:ascii="仿宋_GB2312" w:eastAsia="仿宋_GB2312" w:hAnsiTheme="minorEastAsia" w:cs="Times New Roman"/>
          <w:color w:val="000000" w:themeColor="text1"/>
          <w:sz w:val="32"/>
          <w:szCs w:val="32"/>
        </w:rPr>
      </w:pPr>
      <w:r w:rsidRPr="007D40D3">
        <w:rPr>
          <w:rFonts w:ascii="仿宋_GB2312" w:eastAsia="仿宋_GB2312" w:hAnsiTheme="minorEastAsia" w:cs="Times New Roman" w:hint="eastAsia"/>
          <w:color w:val="000000" w:themeColor="text1"/>
          <w:sz w:val="32"/>
          <w:szCs w:val="32"/>
        </w:rPr>
        <w:lastRenderedPageBreak/>
        <w:t>第五十五条　中国共产党的党徽党旗是中国共产党的象征和标志。党的各级组织和每一个党员都要维护党徽党旗的尊严。要按照规定制作和使用党徽党旗。</w:t>
      </w:r>
    </w:p>
    <w:sectPr w:rsidR="00102A03" w:rsidRPr="007D40D3" w:rsidSect="007D40D3">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0D3" w:rsidRDefault="007D40D3" w:rsidP="007D40D3">
      <w:r>
        <w:separator/>
      </w:r>
    </w:p>
  </w:endnote>
  <w:endnote w:type="continuationSeparator" w:id="0">
    <w:p w:rsidR="007D40D3" w:rsidRDefault="007D40D3" w:rsidP="007D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0D3" w:rsidRDefault="007D40D3" w:rsidP="007D40D3">
      <w:r>
        <w:separator/>
      </w:r>
    </w:p>
  </w:footnote>
  <w:footnote w:type="continuationSeparator" w:id="0">
    <w:p w:rsidR="007D40D3" w:rsidRDefault="007D40D3" w:rsidP="007D40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771"/>
    <w:rsid w:val="00102A03"/>
    <w:rsid w:val="00150771"/>
    <w:rsid w:val="00430ADD"/>
    <w:rsid w:val="00565EC2"/>
    <w:rsid w:val="007D40D3"/>
    <w:rsid w:val="00B130CF"/>
    <w:rsid w:val="00C44D2E"/>
    <w:rsid w:val="00D9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4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40D3"/>
    <w:rPr>
      <w:sz w:val="18"/>
      <w:szCs w:val="18"/>
    </w:rPr>
  </w:style>
  <w:style w:type="paragraph" w:styleId="a4">
    <w:name w:val="footer"/>
    <w:basedOn w:val="a"/>
    <w:link w:val="Char0"/>
    <w:uiPriority w:val="99"/>
    <w:unhideWhenUsed/>
    <w:rsid w:val="007D40D3"/>
    <w:pPr>
      <w:tabs>
        <w:tab w:val="center" w:pos="4153"/>
        <w:tab w:val="right" w:pos="8306"/>
      </w:tabs>
      <w:snapToGrid w:val="0"/>
      <w:jc w:val="left"/>
    </w:pPr>
    <w:rPr>
      <w:sz w:val="18"/>
      <w:szCs w:val="18"/>
    </w:rPr>
  </w:style>
  <w:style w:type="character" w:customStyle="1" w:styleId="Char0">
    <w:name w:val="页脚 Char"/>
    <w:basedOn w:val="a0"/>
    <w:link w:val="a4"/>
    <w:uiPriority w:val="99"/>
    <w:rsid w:val="007D40D3"/>
    <w:rPr>
      <w:sz w:val="18"/>
      <w:szCs w:val="18"/>
    </w:rPr>
  </w:style>
  <w:style w:type="paragraph" w:styleId="a5">
    <w:name w:val="List Paragraph"/>
    <w:basedOn w:val="a"/>
    <w:uiPriority w:val="34"/>
    <w:qFormat/>
    <w:rsid w:val="00565EC2"/>
    <w:pPr>
      <w:ind w:firstLineChars="200" w:firstLine="420"/>
    </w:pPr>
  </w:style>
  <w:style w:type="paragraph" w:styleId="a6">
    <w:name w:val="Balloon Text"/>
    <w:basedOn w:val="a"/>
    <w:link w:val="Char1"/>
    <w:uiPriority w:val="99"/>
    <w:semiHidden/>
    <w:unhideWhenUsed/>
    <w:rsid w:val="00B130CF"/>
    <w:rPr>
      <w:sz w:val="18"/>
      <w:szCs w:val="18"/>
    </w:rPr>
  </w:style>
  <w:style w:type="character" w:customStyle="1" w:styleId="Char1">
    <w:name w:val="批注框文本 Char"/>
    <w:basedOn w:val="a0"/>
    <w:link w:val="a6"/>
    <w:uiPriority w:val="99"/>
    <w:semiHidden/>
    <w:rsid w:val="00B130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4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40D3"/>
    <w:rPr>
      <w:sz w:val="18"/>
      <w:szCs w:val="18"/>
    </w:rPr>
  </w:style>
  <w:style w:type="paragraph" w:styleId="a4">
    <w:name w:val="footer"/>
    <w:basedOn w:val="a"/>
    <w:link w:val="Char0"/>
    <w:uiPriority w:val="99"/>
    <w:unhideWhenUsed/>
    <w:rsid w:val="007D40D3"/>
    <w:pPr>
      <w:tabs>
        <w:tab w:val="center" w:pos="4153"/>
        <w:tab w:val="right" w:pos="8306"/>
      </w:tabs>
      <w:snapToGrid w:val="0"/>
      <w:jc w:val="left"/>
    </w:pPr>
    <w:rPr>
      <w:sz w:val="18"/>
      <w:szCs w:val="18"/>
    </w:rPr>
  </w:style>
  <w:style w:type="character" w:customStyle="1" w:styleId="Char0">
    <w:name w:val="页脚 Char"/>
    <w:basedOn w:val="a0"/>
    <w:link w:val="a4"/>
    <w:uiPriority w:val="99"/>
    <w:rsid w:val="007D40D3"/>
    <w:rPr>
      <w:sz w:val="18"/>
      <w:szCs w:val="18"/>
    </w:rPr>
  </w:style>
  <w:style w:type="paragraph" w:styleId="a5">
    <w:name w:val="List Paragraph"/>
    <w:basedOn w:val="a"/>
    <w:uiPriority w:val="34"/>
    <w:qFormat/>
    <w:rsid w:val="00565EC2"/>
    <w:pPr>
      <w:ind w:firstLineChars="200" w:firstLine="420"/>
    </w:pPr>
  </w:style>
  <w:style w:type="paragraph" w:styleId="a6">
    <w:name w:val="Balloon Text"/>
    <w:basedOn w:val="a"/>
    <w:link w:val="Char1"/>
    <w:uiPriority w:val="99"/>
    <w:semiHidden/>
    <w:unhideWhenUsed/>
    <w:rsid w:val="00B130CF"/>
    <w:rPr>
      <w:sz w:val="18"/>
      <w:szCs w:val="18"/>
    </w:rPr>
  </w:style>
  <w:style w:type="character" w:customStyle="1" w:styleId="Char1">
    <w:name w:val="批注框文本 Char"/>
    <w:basedOn w:val="a0"/>
    <w:link w:val="a6"/>
    <w:uiPriority w:val="99"/>
    <w:semiHidden/>
    <w:rsid w:val="00B130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Pages>
  <Words>878</Words>
  <Characters>5011</Characters>
  <Application>Microsoft Office Word</Application>
  <DocSecurity>0</DocSecurity>
  <Lines>41</Lines>
  <Paragraphs>11</Paragraphs>
  <ScaleCrop>false</ScaleCrop>
  <Company>china</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6</cp:revision>
  <cp:lastPrinted>2019-09-18T10:47:00Z</cp:lastPrinted>
  <dcterms:created xsi:type="dcterms:W3CDTF">2018-06-25T01:35:00Z</dcterms:created>
  <dcterms:modified xsi:type="dcterms:W3CDTF">2020-08-30T16:21:00Z</dcterms:modified>
</cp:coreProperties>
</file>