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3D1" w:rsidRDefault="001F51BC">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初等教育学院党员、教职工政治理论学习、业务学习</w:t>
      </w:r>
    </w:p>
    <w:p w:rsidR="007133D1" w:rsidRDefault="001F51BC">
      <w:pPr>
        <w:jc w:val="center"/>
        <w:rPr>
          <w:rFonts w:ascii="华文中宋" w:eastAsia="华文中宋" w:hAnsi="华文中宋"/>
          <w:sz w:val="36"/>
          <w:szCs w:val="36"/>
        </w:rPr>
      </w:pPr>
      <w:r>
        <w:rPr>
          <w:rFonts w:ascii="华文中宋" w:eastAsia="华文中宋" w:hAnsi="华文中宋" w:hint="eastAsia"/>
          <w:sz w:val="36"/>
          <w:szCs w:val="36"/>
        </w:rPr>
        <w:t>2021年11月份学习安排</w:t>
      </w:r>
    </w:p>
    <w:p w:rsidR="007133D1" w:rsidRDefault="007133D1">
      <w:pPr>
        <w:adjustRightInd w:val="0"/>
        <w:snapToGrid w:val="0"/>
        <w:spacing w:line="360" w:lineRule="auto"/>
        <w:ind w:firstLineChars="200" w:firstLine="420"/>
        <w:jc w:val="right"/>
        <w:rPr>
          <w:rFonts w:ascii="仿宋_GB2312" w:eastAsia="仿宋_GB2312" w:hAnsi="宋体"/>
          <w:szCs w:val="21"/>
        </w:rPr>
      </w:pPr>
    </w:p>
    <w:p w:rsidR="007133D1" w:rsidRDefault="001F51BC">
      <w:pPr>
        <w:adjustRightInd w:val="0"/>
        <w:snapToGrid w:val="0"/>
        <w:spacing w:line="312" w:lineRule="auto"/>
        <w:jc w:val="right"/>
        <w:rPr>
          <w:rFonts w:ascii="仿宋_GB2312" w:eastAsia="仿宋_GB2312"/>
          <w:sz w:val="32"/>
          <w:szCs w:val="32"/>
        </w:rPr>
      </w:pPr>
      <w:r>
        <w:rPr>
          <w:rFonts w:ascii="仿宋_GB2312" w:eastAsia="仿宋_GB2312" w:hint="eastAsia"/>
          <w:sz w:val="32"/>
          <w:szCs w:val="32"/>
        </w:rPr>
        <w:t>初教党[20</w:t>
      </w:r>
      <w:r>
        <w:rPr>
          <w:rFonts w:ascii="仿宋_GB2312" w:eastAsia="仿宋_GB2312"/>
          <w:sz w:val="32"/>
          <w:szCs w:val="32"/>
        </w:rPr>
        <w:t>2</w:t>
      </w:r>
      <w:r>
        <w:rPr>
          <w:rFonts w:ascii="仿宋_GB2312" w:eastAsia="仿宋_GB2312" w:hint="eastAsia"/>
          <w:sz w:val="32"/>
          <w:szCs w:val="32"/>
        </w:rPr>
        <w:t>1]61号</w:t>
      </w:r>
    </w:p>
    <w:p w:rsidR="007133D1" w:rsidRDefault="001F51BC">
      <w:pPr>
        <w:adjustRightInd w:val="0"/>
        <w:snapToGrid w:val="0"/>
        <w:spacing w:line="360" w:lineRule="auto"/>
        <w:rPr>
          <w:rFonts w:ascii="仿宋_GB2312" w:eastAsia="仿宋_GB2312" w:hAnsi="仿宋_GB2312" w:cs="仿宋_GB2312"/>
          <w:b/>
          <w:spacing w:val="-4"/>
          <w:sz w:val="32"/>
          <w:szCs w:val="32"/>
        </w:rPr>
      </w:pPr>
      <w:r>
        <w:rPr>
          <w:rFonts w:ascii="仿宋_GB2312" w:eastAsia="仿宋_GB2312" w:hAnsi="仿宋_GB2312" w:cs="仿宋_GB2312" w:hint="eastAsia"/>
          <w:b/>
          <w:spacing w:val="-4"/>
          <w:sz w:val="32"/>
          <w:szCs w:val="32"/>
        </w:rPr>
        <w:t>一、学习内容</w:t>
      </w:r>
    </w:p>
    <w:p w:rsidR="007133D1" w:rsidRDefault="001F51BC">
      <w:pPr>
        <w:adjustRightInd w:val="0"/>
        <w:snapToGrid w:val="0"/>
        <w:spacing w:line="360" w:lineRule="auto"/>
        <w:rPr>
          <w:rFonts w:ascii="仿宋_GB2312" w:eastAsia="仿宋_GB2312" w:hAnsi="仿宋_GB2312" w:cs="仿宋_GB2312"/>
          <w:b/>
          <w:bCs/>
          <w:spacing w:val="-4"/>
          <w:sz w:val="32"/>
          <w:szCs w:val="32"/>
        </w:rPr>
      </w:pPr>
      <w:r>
        <w:rPr>
          <w:rFonts w:ascii="仿宋_GB2312" w:eastAsia="仿宋_GB2312" w:hAnsi="仿宋_GB2312" w:cs="仿宋_GB2312" w:hint="eastAsia"/>
          <w:b/>
          <w:bCs/>
          <w:spacing w:val="-4"/>
          <w:sz w:val="32"/>
          <w:szCs w:val="32"/>
        </w:rPr>
        <w:t>（一）全体教职工、全体党员学习内容</w:t>
      </w:r>
    </w:p>
    <w:p w:rsidR="007133D1" w:rsidRDefault="001F51BC">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1. 习近平在纪念辛亥革命110周年大会上的讲话</w:t>
      </w:r>
    </w:p>
    <w:p w:rsidR="007133D1" w:rsidRDefault="001F51BC">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2. 习近平在中央人大工作会议上发表重要讲话</w:t>
      </w:r>
    </w:p>
    <w:p w:rsidR="007133D1" w:rsidRDefault="001F51BC">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3. 习近平：</w:t>
      </w:r>
      <w:r>
        <w:rPr>
          <w:rFonts w:ascii="仿宋_GB2312" w:eastAsia="仿宋_GB2312" w:hAnsi="仿宋_GB2312" w:cs="仿宋_GB2312"/>
          <w:spacing w:val="-4"/>
          <w:sz w:val="32"/>
          <w:szCs w:val="32"/>
        </w:rPr>
        <w:t>坚定理想信念 补足精神之钙</w:t>
      </w:r>
    </w:p>
    <w:p w:rsidR="007133D1" w:rsidRDefault="001F51BC">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4. 习近平在深入推动黄河流域生态保护和高质量发展座谈会上的讲话</w:t>
      </w:r>
    </w:p>
    <w:p w:rsidR="007133D1" w:rsidRDefault="001F51BC">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5. 共同构建地球生命共同体—习近平在《生物多样性公约》第十五次缔约方大会领导人峰会上的主旨讲话</w:t>
      </w:r>
    </w:p>
    <w:p w:rsidR="00E831EF" w:rsidRDefault="00E831EF" w:rsidP="00E831EF">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6.</w:t>
      </w:r>
      <w:r w:rsidRPr="009C6AC0">
        <w:rPr>
          <w:rFonts w:ascii="仿宋_GB2312" w:eastAsia="仿宋_GB2312" w:hAnsi="仿宋_GB2312" w:cs="仿宋_GB2312" w:hint="eastAsia"/>
          <w:spacing w:val="-4"/>
          <w:sz w:val="32"/>
          <w:szCs w:val="32"/>
        </w:rPr>
        <w:t>中共中央办公厅 国务院办公厅印发《关于推动现代职业教育高质量发展的意见》</w:t>
      </w:r>
    </w:p>
    <w:p w:rsidR="007133D1" w:rsidRDefault="00E831EF">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7</w:t>
      </w:r>
      <w:r w:rsidR="001F51BC">
        <w:rPr>
          <w:rFonts w:ascii="仿宋_GB2312" w:eastAsia="仿宋_GB2312" w:hAnsi="仿宋_GB2312" w:cs="仿宋_GB2312" w:hint="eastAsia"/>
          <w:spacing w:val="-4"/>
          <w:sz w:val="32"/>
          <w:szCs w:val="32"/>
        </w:rPr>
        <w:t>. 从严从紧做好2021年秋冬季教育系统疫情防控工作</w:t>
      </w:r>
    </w:p>
    <w:p w:rsidR="007133D1" w:rsidRDefault="001F51BC">
      <w:pPr>
        <w:snapToGrid w:val="0"/>
        <w:spacing w:line="360" w:lineRule="auto"/>
        <w:jc w:val="left"/>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（二）全体党员学习内容</w:t>
      </w:r>
    </w:p>
    <w:p w:rsidR="007133D1" w:rsidRDefault="00E831EF">
      <w:pPr>
        <w:snapToGrid w:val="0"/>
        <w:spacing w:line="360" w:lineRule="auto"/>
        <w:ind w:firstLineChars="200" w:firstLine="624"/>
        <w:jc w:val="left"/>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8</w:t>
      </w:r>
      <w:r w:rsidR="001F51BC">
        <w:rPr>
          <w:rFonts w:ascii="仿宋_GB2312" w:eastAsia="仿宋_GB2312" w:hAnsi="仿宋_GB2312" w:cs="仿宋_GB2312" w:hint="eastAsia"/>
          <w:color w:val="000000" w:themeColor="text1"/>
          <w:spacing w:val="-4"/>
          <w:sz w:val="32"/>
          <w:szCs w:val="32"/>
        </w:rPr>
        <w:t>. 习近平新时代中国特色社会主义思想学习问答</w:t>
      </w:r>
    </w:p>
    <w:p w:rsidR="007133D1" w:rsidRDefault="00E831EF">
      <w:pPr>
        <w:snapToGrid w:val="0"/>
        <w:spacing w:line="360" w:lineRule="auto"/>
        <w:ind w:firstLineChars="200" w:firstLine="624"/>
        <w:jc w:val="left"/>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9</w:t>
      </w:r>
      <w:r w:rsidR="001F51BC">
        <w:rPr>
          <w:rFonts w:ascii="仿宋_GB2312" w:eastAsia="仿宋_GB2312" w:hAnsi="仿宋_GB2312" w:cs="仿宋_GB2312" w:hint="eastAsia"/>
          <w:color w:val="000000" w:themeColor="text1"/>
          <w:spacing w:val="-4"/>
          <w:sz w:val="32"/>
          <w:szCs w:val="32"/>
        </w:rPr>
        <w:t>. 毛泽东 邓小平 江泽民 胡锦涛关于中共共产党历史论述摘编</w:t>
      </w:r>
    </w:p>
    <w:p w:rsidR="007133D1" w:rsidRDefault="00E831EF">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10</w:t>
      </w:r>
      <w:r w:rsidR="001F51BC">
        <w:rPr>
          <w:rFonts w:ascii="仿宋_GB2312" w:eastAsia="仿宋_GB2312" w:hAnsi="仿宋_GB2312" w:cs="仿宋_GB2312" w:hint="eastAsia"/>
          <w:color w:val="000000" w:themeColor="text1"/>
          <w:spacing w:val="-4"/>
          <w:sz w:val="32"/>
          <w:szCs w:val="32"/>
        </w:rPr>
        <w:t>. 习近平论中国共产党历史</w:t>
      </w:r>
    </w:p>
    <w:p w:rsidR="007133D1" w:rsidRDefault="00E831EF">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11</w:t>
      </w:r>
      <w:r w:rsidR="001F51BC">
        <w:rPr>
          <w:rFonts w:ascii="仿宋_GB2312" w:eastAsia="仿宋_GB2312" w:hAnsi="仿宋_GB2312" w:cs="仿宋_GB2312" w:hint="eastAsia"/>
          <w:color w:val="000000" w:themeColor="text1"/>
          <w:spacing w:val="-4"/>
          <w:sz w:val="32"/>
          <w:szCs w:val="32"/>
        </w:rPr>
        <w:t>.中国共产党简史</w:t>
      </w:r>
    </w:p>
    <w:p w:rsidR="007133D1" w:rsidRDefault="00E831EF">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12</w:t>
      </w:r>
      <w:r w:rsidR="001F51BC">
        <w:rPr>
          <w:rFonts w:ascii="仿宋_GB2312" w:eastAsia="仿宋_GB2312" w:hAnsi="仿宋_GB2312" w:cs="仿宋_GB2312" w:hint="eastAsia"/>
          <w:color w:val="000000" w:themeColor="text1"/>
          <w:spacing w:val="-4"/>
          <w:sz w:val="32"/>
          <w:szCs w:val="32"/>
        </w:rPr>
        <w:t>.中国共产党组织建设一百年</w:t>
      </w:r>
    </w:p>
    <w:p w:rsidR="007133D1" w:rsidRDefault="001F51BC">
      <w:pPr>
        <w:adjustRightInd w:val="0"/>
        <w:snapToGrid w:val="0"/>
        <w:spacing w:line="360" w:lineRule="auto"/>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lastRenderedPageBreak/>
        <w:t>（三）党总支理论中心组学习内容</w:t>
      </w:r>
    </w:p>
    <w:p w:rsidR="007133D1" w:rsidRDefault="00E831EF">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13</w:t>
      </w:r>
      <w:r w:rsidR="001F51BC">
        <w:rPr>
          <w:rFonts w:ascii="仿宋_GB2312" w:eastAsia="仿宋_GB2312" w:hAnsi="仿宋_GB2312" w:cs="仿宋_GB2312" w:hint="eastAsia"/>
          <w:color w:val="000000" w:themeColor="text1"/>
          <w:spacing w:val="-4"/>
          <w:sz w:val="32"/>
          <w:szCs w:val="32"/>
        </w:rPr>
        <w:t>.学院党委《2021年11月政治理论学习安排》中涉及的学习内容。</w:t>
      </w:r>
    </w:p>
    <w:p w:rsidR="007133D1" w:rsidRDefault="00E831EF">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14</w:t>
      </w:r>
      <w:r w:rsidR="001F51BC">
        <w:rPr>
          <w:rFonts w:ascii="仿宋_GB2312" w:eastAsia="仿宋_GB2312" w:hAnsi="仿宋_GB2312" w:cs="仿宋_GB2312" w:hint="eastAsia"/>
          <w:color w:val="000000" w:themeColor="text1"/>
          <w:spacing w:val="-4"/>
          <w:sz w:val="32"/>
          <w:szCs w:val="32"/>
        </w:rPr>
        <w:t>.中华人民共和国消防法</w:t>
      </w:r>
    </w:p>
    <w:p w:rsidR="007133D1" w:rsidRDefault="001F51BC">
      <w:pPr>
        <w:adjustRightInd w:val="0"/>
        <w:snapToGrid w:val="0"/>
        <w:spacing w:line="360" w:lineRule="auto"/>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二、学习要求</w:t>
      </w:r>
    </w:p>
    <w:p w:rsidR="007133D1" w:rsidRDefault="001F51BC">
      <w:pPr>
        <w:adjustRightInd w:val="0"/>
        <w:snapToGrid w:val="0"/>
        <w:spacing w:line="36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（一）教职工学习要求</w:t>
      </w:r>
    </w:p>
    <w:p w:rsidR="007133D1" w:rsidRDefault="001F51BC" w:rsidP="00342380">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教职工的教研、学习活动以集中学习和自学相结合的方式进行，学习党总支本月安排的政治理论和业务学习内容。</w:t>
      </w:r>
    </w:p>
    <w:p w:rsidR="007133D1" w:rsidRDefault="001F51BC" w:rsidP="00342380">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政治理论学习要求通读原文，并认真做好学习笔记，学习笔记将进行检查。</w:t>
      </w:r>
    </w:p>
    <w:p w:rsidR="007133D1" w:rsidRDefault="001F51BC">
      <w:pPr>
        <w:adjustRightInd w:val="0"/>
        <w:snapToGrid w:val="0"/>
        <w:spacing w:line="36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（二）教研室活动要求</w:t>
      </w:r>
    </w:p>
    <w:p w:rsidR="007133D1" w:rsidRDefault="001F51B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按照</w:t>
      </w:r>
      <w:r>
        <w:rPr>
          <w:rFonts w:ascii="仿宋_GB2312" w:eastAsia="仿宋_GB2312" w:hAnsi="仿宋_GB2312" w:cs="仿宋_GB2312" w:hint="eastAsia"/>
          <w:color w:val="000000" w:themeColor="text1"/>
          <w:sz w:val="32"/>
          <w:szCs w:val="32"/>
          <w:shd w:val="clear" w:color="auto" w:fill="FFFFFF"/>
        </w:rPr>
        <w:t>《初等教育学院教研室教研活动规范（试行）》规定，</w:t>
      </w:r>
      <w:r>
        <w:rPr>
          <w:rFonts w:ascii="仿宋_GB2312" w:eastAsia="仿宋_GB2312" w:hAnsi="仿宋_GB2312" w:cs="仿宋_GB2312" w:hint="eastAsia"/>
          <w:color w:val="000000" w:themeColor="text1"/>
          <w:spacing w:val="-4"/>
          <w:sz w:val="32"/>
          <w:szCs w:val="32"/>
        </w:rPr>
        <w:t>要求每周安排一次教研室活动。</w:t>
      </w:r>
    </w:p>
    <w:p w:rsidR="007133D1" w:rsidRDefault="001F51B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教研室活动内容须包含政治理论学习、业务学习和教研活动。</w:t>
      </w:r>
    </w:p>
    <w:p w:rsidR="007133D1" w:rsidRDefault="001F51B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各教研室11月份活动计划须于11月10日前发至教研室主任QQ群内，活动计划中须包含时间、地点、内容等。</w:t>
      </w:r>
    </w:p>
    <w:p w:rsidR="007133D1" w:rsidRDefault="001F51B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 教研室活动完成后，须将活动记录拍照后发至教研室主任QQ群内，并将新闻报道材料（新闻稿+照片），经教研室主任把关后发送给康译文老师。</w:t>
      </w:r>
    </w:p>
    <w:p w:rsidR="007133D1" w:rsidRDefault="001F51BC">
      <w:pPr>
        <w:adjustRightInd w:val="0"/>
        <w:snapToGrid w:val="0"/>
        <w:spacing w:line="36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（三）党员的学习要求</w:t>
      </w:r>
    </w:p>
    <w:p w:rsidR="007133D1" w:rsidRDefault="001F51BC">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1. 党员的学习活动要采取支部集中学习与个人自学相结合的方式进行。</w:t>
      </w:r>
    </w:p>
    <w:p w:rsidR="007133D1" w:rsidRDefault="001F51B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lastRenderedPageBreak/>
        <w:t xml:space="preserve">2. 个人自学要通读习近平《习近平新时代中国特色社会主义思想学习问答》、《毛泽东 邓小平 江泽民 </w:t>
      </w:r>
      <w:r w:rsidR="00342380">
        <w:rPr>
          <w:rFonts w:ascii="仿宋_GB2312" w:eastAsia="仿宋_GB2312" w:hAnsi="仿宋_GB2312" w:cs="仿宋_GB2312" w:hint="eastAsia"/>
          <w:color w:val="000000" w:themeColor="text1"/>
          <w:spacing w:val="-4"/>
          <w:sz w:val="32"/>
          <w:szCs w:val="32"/>
        </w:rPr>
        <w:t>胡锦涛关于中国</w:t>
      </w:r>
      <w:r>
        <w:rPr>
          <w:rFonts w:ascii="仿宋_GB2312" w:eastAsia="仿宋_GB2312" w:hAnsi="仿宋_GB2312" w:cs="仿宋_GB2312" w:hint="eastAsia"/>
          <w:color w:val="000000" w:themeColor="text1"/>
          <w:spacing w:val="-4"/>
          <w:sz w:val="32"/>
          <w:szCs w:val="32"/>
        </w:rPr>
        <w:t>共产党历史论述摘编》、《习近平论中国共产党历史》、《中国共产党简史》及党总支本月提供的学习材料，并做好学习笔记，学习笔记将进行检查。</w:t>
      </w:r>
    </w:p>
    <w:p w:rsidR="007133D1" w:rsidRDefault="001F51B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关于跟进学习的内容，党总支将在QQ群或微信群当中及时发布，请全体党员随时查看、跟进学习。</w:t>
      </w:r>
    </w:p>
    <w:p w:rsidR="007133D1" w:rsidRDefault="001F51B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 要求每位党员登录“学习强国”和“甘肃党建”APP平台进行动态学习。</w:t>
      </w:r>
    </w:p>
    <w:p w:rsidR="007133D1" w:rsidRDefault="001F51BC">
      <w:pPr>
        <w:adjustRightInd w:val="0"/>
        <w:snapToGrid w:val="0"/>
        <w:spacing w:line="36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（四）党支部活动要求</w:t>
      </w:r>
    </w:p>
    <w:p w:rsidR="007133D1" w:rsidRDefault="001F51B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支部集中学习可将部分学习内容安排在“三会一课”组织生活当中，在此基础上结合支部实际，增加集中学习次数，确保每周一次集中学习，同时做好学习记录。</w:t>
      </w:r>
    </w:p>
    <w:p w:rsidR="007133D1" w:rsidRDefault="001F51B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开展微党课实践活动。各党支部要按照《初等教育学院党史学习教育安排》，继续开展“学党史、讲故事、受教育、强党性”的微党课实践活动。</w:t>
      </w:r>
    </w:p>
    <w:p w:rsidR="007133D1" w:rsidRDefault="001F51B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策划教学教研主题活动。对照《兰州职业技</w:t>
      </w:r>
      <w:bookmarkStart w:id="0" w:name="_GoBack"/>
      <w:bookmarkEnd w:id="0"/>
      <w:r>
        <w:rPr>
          <w:rFonts w:ascii="仿宋_GB2312" w:eastAsia="仿宋_GB2312" w:hAnsi="仿宋_GB2312" w:cs="仿宋_GB2312" w:hint="eastAsia"/>
          <w:color w:val="000000" w:themeColor="text1"/>
          <w:spacing w:val="-4"/>
          <w:sz w:val="32"/>
          <w:szCs w:val="32"/>
        </w:rPr>
        <w:t>术学院落实“提升课堂质量、推进双高建设”座谈会工作任务清单》，要求各党支部与对应教研室工作融合起来，开展“我的教研室”、“我的课堂”活动，推进“三教”改革，为迎接学院党委将于本学期开展的党建现场观摩会上展示活动提前做好准备。</w:t>
      </w:r>
    </w:p>
    <w:p w:rsidR="007133D1" w:rsidRDefault="001F51BC">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color w:val="000000" w:themeColor="text1"/>
          <w:spacing w:val="-4"/>
          <w:sz w:val="32"/>
          <w:szCs w:val="32"/>
        </w:rPr>
        <w:t xml:space="preserve">4. </w:t>
      </w:r>
      <w:r>
        <w:rPr>
          <w:rFonts w:ascii="仿宋_GB2312" w:eastAsia="仿宋_GB2312" w:hAnsi="仿宋_GB2312" w:cs="仿宋_GB2312" w:hint="eastAsia"/>
          <w:color w:val="000000" w:themeColor="text1"/>
          <w:spacing w:val="-4"/>
          <w:sz w:val="32"/>
          <w:szCs w:val="32"/>
        </w:rPr>
        <w:t>请各支部继续高度重视“三会一课”、主题党日等组织生活，于11月10日前精心策划、高质量完成。</w:t>
      </w:r>
    </w:p>
    <w:p w:rsidR="007133D1" w:rsidRDefault="001F51BC">
      <w:pPr>
        <w:adjustRightInd w:val="0"/>
        <w:snapToGrid w:val="0"/>
        <w:spacing w:line="360" w:lineRule="auto"/>
        <w:jc w:val="left"/>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lastRenderedPageBreak/>
        <w:t>附件：</w:t>
      </w:r>
    </w:p>
    <w:p w:rsidR="007133D1" w:rsidRDefault="001F51BC">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1. 习近平在纪念辛亥革命110周年大会上的讲话</w:t>
      </w:r>
    </w:p>
    <w:p w:rsidR="007133D1" w:rsidRDefault="001F51BC">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2. 习近平在中央人大工作会议上发表重要讲话</w:t>
      </w:r>
    </w:p>
    <w:p w:rsidR="007133D1" w:rsidRDefault="001F51BC">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3. 习近平：</w:t>
      </w:r>
      <w:r>
        <w:rPr>
          <w:rFonts w:ascii="仿宋_GB2312" w:eastAsia="仿宋_GB2312" w:hAnsi="仿宋_GB2312" w:cs="仿宋_GB2312"/>
          <w:spacing w:val="-4"/>
          <w:sz w:val="32"/>
          <w:szCs w:val="32"/>
        </w:rPr>
        <w:t>坚定理想信念 补足精神之钙</w:t>
      </w:r>
    </w:p>
    <w:p w:rsidR="007133D1" w:rsidRDefault="001F51BC">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4. 习近平在深入推动黄河流域生态保护和高质量发展座谈会上的讲话</w:t>
      </w:r>
    </w:p>
    <w:p w:rsidR="007133D1" w:rsidRDefault="001F51BC">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5. 共同构建地球生命共同体—习近平在《生物多样性公约》第十五次缔约方大会领导人峰会上的主旨讲话</w:t>
      </w:r>
    </w:p>
    <w:p w:rsidR="00E831EF" w:rsidRDefault="00E831EF" w:rsidP="00E831EF">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6.</w:t>
      </w:r>
      <w:r w:rsidR="003D3FAB">
        <w:rPr>
          <w:rFonts w:ascii="仿宋_GB2312" w:eastAsia="仿宋_GB2312" w:hAnsi="仿宋_GB2312" w:cs="仿宋_GB2312"/>
          <w:spacing w:val="-4"/>
          <w:sz w:val="32"/>
          <w:szCs w:val="32"/>
        </w:rPr>
        <w:t xml:space="preserve"> </w:t>
      </w:r>
      <w:r w:rsidRPr="009C6AC0">
        <w:rPr>
          <w:rFonts w:ascii="仿宋_GB2312" w:eastAsia="仿宋_GB2312" w:hAnsi="仿宋_GB2312" w:cs="仿宋_GB2312" w:hint="eastAsia"/>
          <w:spacing w:val="-4"/>
          <w:sz w:val="32"/>
          <w:szCs w:val="32"/>
        </w:rPr>
        <w:t>中共中央办公厅 国务院办公厅印发《关于推动现代职业教育高质量发展的意见》</w:t>
      </w:r>
    </w:p>
    <w:p w:rsidR="007133D1" w:rsidRDefault="00E831EF" w:rsidP="00E831EF">
      <w:pPr>
        <w:adjustRightInd w:val="0"/>
        <w:snapToGrid w:val="0"/>
        <w:spacing w:line="36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7</w:t>
      </w:r>
      <w:r w:rsidR="001F51BC">
        <w:rPr>
          <w:rFonts w:ascii="仿宋_GB2312" w:eastAsia="仿宋_GB2312" w:hAnsi="仿宋_GB2312" w:cs="仿宋_GB2312" w:hint="eastAsia"/>
          <w:spacing w:val="-4"/>
          <w:sz w:val="32"/>
          <w:szCs w:val="32"/>
        </w:rPr>
        <w:t>. 从严从紧做好2021年秋冬季教育系统疫情防控工作</w:t>
      </w:r>
    </w:p>
    <w:p w:rsidR="003D3FAB" w:rsidRDefault="003D3FAB" w:rsidP="003D3FAB">
      <w:pPr>
        <w:adjustRightInd w:val="0"/>
        <w:snapToGrid w:val="0"/>
        <w:spacing w:line="36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color w:val="000000" w:themeColor="text1"/>
          <w:spacing w:val="-4"/>
          <w:sz w:val="32"/>
          <w:szCs w:val="32"/>
        </w:rPr>
        <w:t>8</w:t>
      </w:r>
      <w:r>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color w:val="000000" w:themeColor="text1"/>
          <w:spacing w:val="-4"/>
          <w:sz w:val="32"/>
          <w:szCs w:val="32"/>
        </w:rPr>
        <w:t xml:space="preserve"> </w:t>
      </w:r>
      <w:r>
        <w:rPr>
          <w:rFonts w:ascii="仿宋_GB2312" w:eastAsia="仿宋_GB2312" w:hAnsi="仿宋_GB2312" w:cs="仿宋_GB2312" w:hint="eastAsia"/>
          <w:color w:val="000000" w:themeColor="text1"/>
          <w:spacing w:val="-4"/>
          <w:sz w:val="32"/>
          <w:szCs w:val="32"/>
        </w:rPr>
        <w:t>中华人民共和国消防法</w:t>
      </w:r>
    </w:p>
    <w:p w:rsidR="003D3FAB" w:rsidRDefault="003D3FAB" w:rsidP="00E831EF">
      <w:pPr>
        <w:adjustRightInd w:val="0"/>
        <w:snapToGrid w:val="0"/>
        <w:spacing w:line="360" w:lineRule="auto"/>
        <w:ind w:firstLineChars="200" w:firstLine="624"/>
        <w:rPr>
          <w:rFonts w:ascii="仿宋_GB2312" w:eastAsia="仿宋_GB2312" w:hAnsi="仿宋_GB2312" w:cs="仿宋_GB2312" w:hint="eastAsia"/>
          <w:spacing w:val="-4"/>
          <w:sz w:val="32"/>
          <w:szCs w:val="32"/>
        </w:rPr>
      </w:pPr>
    </w:p>
    <w:p w:rsidR="007133D1" w:rsidRDefault="007133D1">
      <w:pPr>
        <w:adjustRightInd w:val="0"/>
        <w:snapToGrid w:val="0"/>
        <w:spacing w:line="360" w:lineRule="auto"/>
        <w:jc w:val="right"/>
        <w:rPr>
          <w:rFonts w:ascii="仿宋_GB2312" w:eastAsia="仿宋_GB2312" w:hAnsi="仿宋_GB2312" w:cs="仿宋_GB2312"/>
          <w:color w:val="000000" w:themeColor="text1"/>
          <w:sz w:val="32"/>
          <w:szCs w:val="32"/>
        </w:rPr>
      </w:pPr>
    </w:p>
    <w:p w:rsidR="00E831EF" w:rsidRDefault="00E831EF">
      <w:pPr>
        <w:adjustRightInd w:val="0"/>
        <w:snapToGrid w:val="0"/>
        <w:spacing w:line="360" w:lineRule="auto"/>
        <w:jc w:val="right"/>
        <w:rPr>
          <w:rFonts w:ascii="仿宋_GB2312" w:eastAsia="仿宋_GB2312" w:hAnsi="仿宋_GB2312" w:cs="仿宋_GB2312"/>
          <w:color w:val="000000" w:themeColor="text1"/>
          <w:sz w:val="32"/>
          <w:szCs w:val="32"/>
        </w:rPr>
      </w:pPr>
    </w:p>
    <w:p w:rsidR="007133D1" w:rsidRDefault="007133D1">
      <w:pPr>
        <w:adjustRightInd w:val="0"/>
        <w:snapToGrid w:val="0"/>
        <w:spacing w:line="360" w:lineRule="auto"/>
        <w:jc w:val="right"/>
        <w:rPr>
          <w:rFonts w:ascii="仿宋_GB2312" w:eastAsia="仿宋_GB2312" w:hAnsi="仿宋_GB2312" w:cs="仿宋_GB2312"/>
          <w:color w:val="000000" w:themeColor="text1"/>
          <w:sz w:val="32"/>
          <w:szCs w:val="32"/>
        </w:rPr>
      </w:pPr>
    </w:p>
    <w:p w:rsidR="007133D1" w:rsidRDefault="001F51BC">
      <w:pPr>
        <w:adjustRightInd w:val="0"/>
        <w:snapToGrid w:val="0"/>
        <w:spacing w:line="360" w:lineRule="auto"/>
        <w:jc w:val="righ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二〇二一年十一月一日</w:t>
      </w:r>
    </w:p>
    <w:p w:rsidR="007133D1" w:rsidRDefault="007133D1">
      <w:pPr>
        <w:adjustRightInd w:val="0"/>
        <w:snapToGrid w:val="0"/>
        <w:spacing w:line="360" w:lineRule="auto"/>
        <w:jc w:val="right"/>
        <w:rPr>
          <w:rFonts w:ascii="仿宋_GB2312" w:eastAsia="仿宋_GB2312" w:hAnsi="仿宋_GB2312" w:cs="仿宋_GB2312"/>
          <w:color w:val="000000" w:themeColor="text1"/>
          <w:sz w:val="32"/>
          <w:szCs w:val="32"/>
        </w:rPr>
      </w:pPr>
    </w:p>
    <w:p w:rsidR="007133D1" w:rsidRDefault="007133D1">
      <w:pPr>
        <w:adjustRightInd w:val="0"/>
        <w:snapToGrid w:val="0"/>
        <w:spacing w:line="360" w:lineRule="auto"/>
        <w:jc w:val="right"/>
        <w:rPr>
          <w:rFonts w:ascii="仿宋_GB2312" w:eastAsia="仿宋_GB2312" w:hAnsi="仿宋_GB2312" w:cs="仿宋_GB2312"/>
          <w:color w:val="000000" w:themeColor="text1"/>
          <w:sz w:val="32"/>
          <w:szCs w:val="32"/>
        </w:rPr>
      </w:pPr>
    </w:p>
    <w:p w:rsidR="00E831EF" w:rsidRDefault="00E831EF">
      <w:pPr>
        <w:adjustRightInd w:val="0"/>
        <w:snapToGrid w:val="0"/>
        <w:spacing w:line="360" w:lineRule="auto"/>
        <w:jc w:val="right"/>
        <w:rPr>
          <w:rFonts w:ascii="仿宋_GB2312" w:eastAsia="仿宋_GB2312" w:hAnsi="仿宋_GB2312" w:cs="仿宋_GB2312"/>
          <w:color w:val="000000" w:themeColor="text1"/>
          <w:sz w:val="32"/>
          <w:szCs w:val="32"/>
        </w:rPr>
      </w:pPr>
    </w:p>
    <w:p w:rsidR="007133D1" w:rsidRDefault="007133D1">
      <w:pPr>
        <w:adjustRightInd w:val="0"/>
        <w:snapToGrid w:val="0"/>
        <w:spacing w:line="360" w:lineRule="auto"/>
        <w:jc w:val="right"/>
        <w:rPr>
          <w:rFonts w:ascii="仿宋_GB2312" w:eastAsia="仿宋_GB2312" w:hAnsi="仿宋_GB2312" w:cs="仿宋_GB2312"/>
          <w:color w:val="000000" w:themeColor="text1"/>
          <w:sz w:val="32"/>
          <w:szCs w:val="32"/>
        </w:rPr>
      </w:pPr>
    </w:p>
    <w:p w:rsidR="007133D1" w:rsidRDefault="007133D1">
      <w:pPr>
        <w:adjustRightInd w:val="0"/>
        <w:snapToGrid w:val="0"/>
        <w:spacing w:line="360" w:lineRule="auto"/>
        <w:jc w:val="right"/>
        <w:rPr>
          <w:rFonts w:ascii="仿宋_GB2312" w:eastAsia="仿宋_GB2312" w:hAnsi="仿宋_GB2312" w:cs="仿宋_GB2312"/>
          <w:color w:val="000000" w:themeColor="text1"/>
          <w:sz w:val="18"/>
          <w:szCs w:val="18"/>
        </w:rPr>
      </w:pPr>
    </w:p>
    <w:p w:rsidR="00E831EF" w:rsidRDefault="00E831EF">
      <w:pPr>
        <w:adjustRightInd w:val="0"/>
        <w:snapToGrid w:val="0"/>
        <w:spacing w:line="360" w:lineRule="auto"/>
        <w:jc w:val="right"/>
        <w:rPr>
          <w:rFonts w:ascii="仿宋_GB2312" w:eastAsia="仿宋_GB2312" w:hAnsi="仿宋_GB2312" w:cs="仿宋_GB2312"/>
          <w:color w:val="000000" w:themeColor="text1"/>
          <w:sz w:val="18"/>
          <w:szCs w:val="18"/>
        </w:rPr>
      </w:pPr>
    </w:p>
    <w:p w:rsidR="00E831EF" w:rsidRDefault="00E831EF">
      <w:pPr>
        <w:adjustRightInd w:val="0"/>
        <w:snapToGrid w:val="0"/>
        <w:spacing w:line="360" w:lineRule="auto"/>
        <w:jc w:val="right"/>
        <w:rPr>
          <w:rFonts w:ascii="仿宋_GB2312" w:eastAsia="仿宋_GB2312" w:hAnsi="仿宋_GB2312" w:cs="仿宋_GB2312"/>
          <w:color w:val="000000" w:themeColor="text1"/>
          <w:sz w:val="18"/>
          <w:szCs w:val="18"/>
        </w:rPr>
      </w:pPr>
    </w:p>
    <w:p w:rsidR="007133D1" w:rsidRDefault="001F51BC">
      <w:pPr>
        <w:snapToGrid w:val="0"/>
      </w:pPr>
      <w:r>
        <w:rPr>
          <w:rFonts w:ascii="仿宋_GB2312" w:eastAsia="仿宋_GB2312" w:hint="eastAsia"/>
          <w:color w:val="000000" w:themeColor="text1"/>
          <w:w w:val="85"/>
          <w:sz w:val="32"/>
          <w:szCs w:val="32"/>
          <w:u w:val="single"/>
        </w:rPr>
        <w:t xml:space="preserve">                                                    </w:t>
      </w:r>
      <w:r>
        <w:rPr>
          <w:rFonts w:ascii="仿宋_GB2312" w:eastAsia="仿宋_GB2312"/>
          <w:color w:val="000000" w:themeColor="text1"/>
          <w:w w:val="85"/>
          <w:sz w:val="32"/>
          <w:szCs w:val="32"/>
          <w:u w:val="single"/>
        </w:rPr>
        <w:t xml:space="preserve">             </w:t>
      </w:r>
      <w:r>
        <w:rPr>
          <w:rFonts w:ascii="仿宋_GB2312" w:eastAsia="仿宋_GB2312" w:hint="eastAsia"/>
          <w:color w:val="000000" w:themeColor="text1"/>
          <w:w w:val="85"/>
          <w:sz w:val="32"/>
          <w:szCs w:val="32"/>
          <w:u w:val="single"/>
        </w:rPr>
        <w:t>中共兰州职业技术学院初等教育学院总支部委员会  20</w:t>
      </w:r>
      <w:r>
        <w:rPr>
          <w:rFonts w:ascii="仿宋_GB2312" w:eastAsia="仿宋_GB2312"/>
          <w:color w:val="000000" w:themeColor="text1"/>
          <w:w w:val="85"/>
          <w:sz w:val="32"/>
          <w:szCs w:val="32"/>
          <w:u w:val="single"/>
        </w:rPr>
        <w:t>2</w:t>
      </w:r>
      <w:r>
        <w:rPr>
          <w:rFonts w:ascii="仿宋_GB2312" w:eastAsia="仿宋_GB2312" w:hint="eastAsia"/>
          <w:color w:val="000000" w:themeColor="text1"/>
          <w:w w:val="85"/>
          <w:sz w:val="32"/>
          <w:szCs w:val="32"/>
          <w:u w:val="single"/>
        </w:rPr>
        <w:t>1年11月1日印发</w:t>
      </w:r>
    </w:p>
    <w:sectPr w:rsidR="007133D1">
      <w:pgSz w:w="11906" w:h="16838"/>
      <w:pgMar w:top="1417" w:right="1417" w:bottom="113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380" w:rsidRDefault="00342380" w:rsidP="00342380">
      <w:r>
        <w:separator/>
      </w:r>
    </w:p>
  </w:endnote>
  <w:endnote w:type="continuationSeparator" w:id="0">
    <w:p w:rsidR="00342380" w:rsidRDefault="00342380" w:rsidP="00342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380" w:rsidRDefault="00342380" w:rsidP="00342380">
      <w:r>
        <w:separator/>
      </w:r>
    </w:p>
  </w:footnote>
  <w:footnote w:type="continuationSeparator" w:id="0">
    <w:p w:rsidR="00342380" w:rsidRDefault="00342380" w:rsidP="00342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A21C2E"/>
    <w:rsid w:val="001F51BC"/>
    <w:rsid w:val="00342380"/>
    <w:rsid w:val="003D3FAB"/>
    <w:rsid w:val="007133D1"/>
    <w:rsid w:val="00E831EF"/>
    <w:rsid w:val="25201C17"/>
    <w:rsid w:val="34B51DAA"/>
    <w:rsid w:val="41C619A0"/>
    <w:rsid w:val="70A21C2E"/>
    <w:rsid w:val="71E12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093301CC-4829-4525-9654-A14934456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3423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342380"/>
    <w:rPr>
      <w:kern w:val="2"/>
      <w:sz w:val="18"/>
      <w:szCs w:val="18"/>
    </w:rPr>
  </w:style>
  <w:style w:type="paragraph" w:styleId="a4">
    <w:name w:val="footer"/>
    <w:basedOn w:val="a"/>
    <w:link w:val="Char0"/>
    <w:rsid w:val="00342380"/>
    <w:pPr>
      <w:tabs>
        <w:tab w:val="center" w:pos="4153"/>
        <w:tab w:val="right" w:pos="8306"/>
      </w:tabs>
      <w:snapToGrid w:val="0"/>
      <w:jc w:val="left"/>
    </w:pPr>
    <w:rPr>
      <w:sz w:val="18"/>
      <w:szCs w:val="18"/>
    </w:rPr>
  </w:style>
  <w:style w:type="character" w:customStyle="1" w:styleId="Char0">
    <w:name w:val="页脚 Char"/>
    <w:basedOn w:val="a0"/>
    <w:link w:val="a4"/>
    <w:rsid w:val="0034238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邢自武</cp:lastModifiedBy>
  <cp:revision>4</cp:revision>
  <dcterms:created xsi:type="dcterms:W3CDTF">2021-10-31T08:47:00Z</dcterms:created>
  <dcterms:modified xsi:type="dcterms:W3CDTF">2021-11-08T10:07:00Z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951A4A7C1A2D4804866992D6570DFB38</vt:lpwstr>
  </property>
</Properties>
</file>