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华文中宋" w:hAnsi="华文中宋" w:eastAsia="华文中宋"/>
          <w:sz w:val="36"/>
          <w:szCs w:val="36"/>
        </w:rPr>
      </w:pPr>
    </w:p>
    <w:p>
      <w:pPr>
        <w:jc w:val="center"/>
        <w:rPr>
          <w:rFonts w:hint="eastAsia" w:ascii="华文中宋" w:hAnsi="华文中宋" w:eastAsia="华文中宋"/>
          <w:sz w:val="36"/>
          <w:szCs w:val="36"/>
        </w:rPr>
      </w:pPr>
    </w:p>
    <w:p>
      <w:pPr>
        <w:jc w:val="center"/>
        <w:rPr>
          <w:rFonts w:hint="eastAsia" w:ascii="华文中宋" w:hAnsi="华文中宋" w:eastAsia="华文中宋"/>
          <w:sz w:val="36"/>
          <w:szCs w:val="36"/>
        </w:rPr>
      </w:pPr>
    </w:p>
    <w:p>
      <w:pPr>
        <w:jc w:val="center"/>
        <w:rPr>
          <w:rFonts w:ascii="华文中宋" w:hAnsi="华文中宋" w:eastAsia="华文中宋"/>
          <w:sz w:val="36"/>
          <w:szCs w:val="36"/>
        </w:rPr>
      </w:pPr>
      <w:r>
        <w:rPr>
          <w:rFonts w:hint="eastAsia" w:ascii="华文中宋" w:hAnsi="华文中宋" w:eastAsia="华文中宋"/>
          <w:sz w:val="36"/>
          <w:szCs w:val="36"/>
        </w:rPr>
        <w:t>初等教育学院党员、教职工政治理论学习、业务学习</w:t>
      </w:r>
    </w:p>
    <w:p>
      <w:pPr>
        <w:jc w:val="center"/>
        <w:rPr>
          <w:rFonts w:ascii="华文中宋" w:hAnsi="华文中宋" w:eastAsia="华文中宋"/>
          <w:sz w:val="36"/>
          <w:szCs w:val="36"/>
        </w:rPr>
      </w:pPr>
      <w:r>
        <w:rPr>
          <w:rFonts w:hint="eastAsia" w:ascii="华文中宋" w:hAnsi="华文中宋" w:eastAsia="华文中宋"/>
          <w:sz w:val="36"/>
          <w:szCs w:val="36"/>
        </w:rPr>
        <w:t>2023年</w:t>
      </w:r>
      <w:r>
        <w:rPr>
          <w:rFonts w:hint="eastAsia" w:ascii="华文中宋" w:hAnsi="华文中宋" w:eastAsia="华文中宋"/>
          <w:sz w:val="36"/>
          <w:szCs w:val="36"/>
          <w:lang w:val="en-US" w:eastAsia="zh-CN"/>
        </w:rPr>
        <w:t>4</w:t>
      </w:r>
      <w:r>
        <w:rPr>
          <w:rFonts w:hint="eastAsia" w:ascii="华文中宋" w:hAnsi="华文中宋" w:eastAsia="华文中宋"/>
          <w:sz w:val="36"/>
          <w:szCs w:val="36"/>
        </w:rPr>
        <w:t>月份学习安排</w:t>
      </w:r>
    </w:p>
    <w:p>
      <w:pPr>
        <w:adjustRightInd w:val="0"/>
        <w:snapToGrid w:val="0"/>
        <w:spacing w:line="360" w:lineRule="auto"/>
        <w:ind w:firstLine="420" w:firstLineChars="200"/>
        <w:jc w:val="right"/>
        <w:rPr>
          <w:rFonts w:ascii="仿宋_GB2312" w:hAnsi="宋体" w:eastAsia="仿宋_GB2312"/>
          <w:szCs w:val="21"/>
        </w:rPr>
      </w:pPr>
    </w:p>
    <w:p>
      <w:pPr>
        <w:adjustRightInd w:val="0"/>
        <w:snapToGrid w:val="0"/>
        <w:spacing w:line="336" w:lineRule="auto"/>
        <w:jc w:val="right"/>
        <w:rPr>
          <w:rFonts w:ascii="仿宋_GB2312" w:eastAsia="仿宋_GB2312"/>
          <w:sz w:val="32"/>
          <w:szCs w:val="32"/>
        </w:rPr>
      </w:pPr>
      <w:r>
        <w:rPr>
          <w:rFonts w:hint="eastAsia" w:ascii="仿宋_GB2312" w:eastAsia="仿宋_GB2312"/>
          <w:sz w:val="32"/>
          <w:szCs w:val="32"/>
        </w:rPr>
        <w:t>初教党[2023]</w:t>
      </w:r>
      <w:r>
        <w:rPr>
          <w:rFonts w:hint="eastAsia" w:ascii="仿宋_GB2312" w:eastAsia="仿宋_GB2312"/>
          <w:sz w:val="32"/>
          <w:szCs w:val="32"/>
          <w:lang w:val="en-US" w:eastAsia="zh-CN"/>
        </w:rPr>
        <w:t xml:space="preserve"> </w:t>
      </w:r>
      <w:r>
        <w:rPr>
          <w:rFonts w:hint="eastAsia" w:ascii="仿宋_GB2312" w:eastAsia="仿宋_GB2312"/>
          <w:sz w:val="32"/>
          <w:szCs w:val="32"/>
        </w:rPr>
        <w:t>号</w:t>
      </w:r>
    </w:p>
    <w:p>
      <w:pPr>
        <w:adjustRightInd w:val="0"/>
        <w:snapToGrid w:val="0"/>
        <w:spacing w:line="360" w:lineRule="auto"/>
        <w:rPr>
          <w:rFonts w:ascii="仿宋_GB2312" w:hAnsi="仿宋_GB2312" w:eastAsia="仿宋_GB2312" w:cs="仿宋_GB2312"/>
          <w:b/>
          <w:spacing w:val="-4"/>
          <w:sz w:val="32"/>
          <w:szCs w:val="32"/>
        </w:rPr>
      </w:pPr>
      <w:r>
        <w:rPr>
          <w:rFonts w:hint="eastAsia" w:ascii="仿宋_GB2312" w:hAnsi="仿宋_GB2312" w:eastAsia="仿宋_GB2312" w:cs="仿宋_GB2312"/>
          <w:b/>
          <w:spacing w:val="-4"/>
          <w:sz w:val="32"/>
          <w:szCs w:val="32"/>
        </w:rPr>
        <w:t>一、</w:t>
      </w:r>
      <w:r>
        <w:rPr>
          <w:rFonts w:hint="eastAsia" w:ascii="仿宋_GB2312" w:hAnsi="仿宋_GB2312" w:eastAsia="仿宋_GB2312" w:cs="仿宋_GB2312"/>
          <w:b/>
          <w:spacing w:val="-4"/>
          <w:sz w:val="32"/>
          <w:szCs w:val="32"/>
          <w:lang w:val="en-US" w:eastAsia="zh-CN"/>
        </w:rPr>
        <w:t>党员、教师</w:t>
      </w:r>
      <w:r>
        <w:rPr>
          <w:rFonts w:hint="eastAsia" w:ascii="仿宋_GB2312" w:hAnsi="仿宋_GB2312" w:eastAsia="仿宋_GB2312" w:cs="仿宋_GB2312"/>
          <w:b/>
          <w:spacing w:val="-4"/>
          <w:sz w:val="32"/>
          <w:szCs w:val="32"/>
        </w:rPr>
        <w:t>学习内容</w:t>
      </w:r>
    </w:p>
    <w:p>
      <w:pPr>
        <w:adjustRightInd w:val="0"/>
        <w:snapToGrid w:val="0"/>
        <w:spacing w:line="360" w:lineRule="auto"/>
        <w:ind w:firstLine="624" w:firstLineChars="200"/>
        <w:rPr>
          <w:rFonts w:hint="eastAsia" w:ascii="仿宋_GB2312" w:hAnsi="仿宋_GB2312" w:eastAsia="仿宋_GB2312" w:cs="仿宋_GB2312"/>
          <w:color w:val="000000" w:themeColor="text1"/>
          <w:spacing w:val="-4"/>
          <w:sz w:val="32"/>
          <w:szCs w:val="32"/>
          <w:lang w:val="en-US" w:eastAsia="zh-CN"/>
        </w:rPr>
      </w:pPr>
      <w:r>
        <w:rPr>
          <w:rFonts w:hint="eastAsia" w:ascii="仿宋_GB2312" w:hAnsi="仿宋_GB2312" w:eastAsia="仿宋_GB2312" w:cs="仿宋_GB2312"/>
          <w:color w:val="000000" w:themeColor="text1"/>
          <w:spacing w:val="-4"/>
          <w:sz w:val="32"/>
          <w:szCs w:val="32"/>
        </w:rPr>
        <w:t>1.</w:t>
      </w:r>
      <w:r>
        <w:rPr>
          <w:rFonts w:hint="eastAsia" w:ascii="仿宋_GB2312" w:hAnsi="仿宋_GB2312" w:eastAsia="仿宋_GB2312" w:cs="仿宋_GB2312"/>
          <w:color w:val="000000" w:themeColor="text1"/>
          <w:spacing w:val="-4"/>
          <w:sz w:val="32"/>
          <w:szCs w:val="32"/>
          <w:lang w:val="en-US" w:eastAsia="zh-CN"/>
        </w:rPr>
        <w:t>中国共产党第二十届中央委员会第二次全体会议公报</w:t>
      </w:r>
    </w:p>
    <w:p>
      <w:pPr>
        <w:adjustRightInd w:val="0"/>
        <w:snapToGrid w:val="0"/>
        <w:spacing w:line="360" w:lineRule="auto"/>
        <w:ind w:firstLine="624" w:firstLineChars="200"/>
        <w:rPr>
          <w:rFonts w:hint="eastAsia" w:ascii="仿宋_GB2312" w:hAnsi="仿宋_GB2312" w:eastAsia="仿宋_GB2312" w:cs="仿宋_GB2312"/>
          <w:color w:val="000000" w:themeColor="text1"/>
          <w:spacing w:val="-4"/>
          <w:sz w:val="32"/>
          <w:szCs w:val="32"/>
          <w:lang w:eastAsia="zh-CN"/>
        </w:rPr>
      </w:pPr>
      <w:r>
        <w:rPr>
          <w:rFonts w:hint="eastAsia" w:ascii="仿宋_GB2312" w:hAnsi="仿宋_GB2312" w:eastAsia="仿宋_GB2312" w:cs="仿宋_GB2312"/>
          <w:color w:val="000000" w:themeColor="text1"/>
          <w:spacing w:val="-4"/>
          <w:sz w:val="32"/>
          <w:szCs w:val="32"/>
        </w:rPr>
        <w:t>2.</w:t>
      </w:r>
      <w:r>
        <w:rPr>
          <w:rFonts w:hint="eastAsia" w:ascii="仿宋_GB2312" w:hAnsi="仿宋_GB2312" w:eastAsia="仿宋_GB2312" w:cs="仿宋_GB2312"/>
          <w:color w:val="000000" w:themeColor="text1"/>
          <w:spacing w:val="-4"/>
          <w:sz w:val="32"/>
          <w:szCs w:val="32"/>
          <w:lang w:eastAsia="zh-CN"/>
        </w:rPr>
        <w:t>习近平在中央党校建校90周年庆祝大会暨2023年春季学期开学典礼上发表重要讲话</w:t>
      </w:r>
    </w:p>
    <w:p>
      <w:pPr>
        <w:adjustRightInd w:val="0"/>
        <w:snapToGrid w:val="0"/>
        <w:spacing w:line="360" w:lineRule="auto"/>
        <w:ind w:firstLine="624" w:firstLineChars="200"/>
        <w:rPr>
          <w:rFonts w:hint="eastAsia" w:ascii="仿宋_GB2312" w:hAnsi="仿宋_GB2312" w:eastAsia="仿宋_GB2312" w:cs="仿宋_GB2312"/>
          <w:color w:val="000000" w:themeColor="text1"/>
          <w:spacing w:val="-4"/>
          <w:sz w:val="32"/>
          <w:szCs w:val="32"/>
          <w:lang w:eastAsia="zh-CN"/>
        </w:rPr>
      </w:pPr>
      <w:r>
        <w:rPr>
          <w:rFonts w:hint="eastAsia" w:ascii="仿宋_GB2312" w:hAnsi="仿宋_GB2312" w:eastAsia="仿宋_GB2312" w:cs="仿宋_GB2312"/>
          <w:color w:val="000000" w:themeColor="text1"/>
          <w:spacing w:val="-4"/>
          <w:sz w:val="32"/>
          <w:szCs w:val="32"/>
        </w:rPr>
        <w:t>3.</w:t>
      </w:r>
      <w:r>
        <w:rPr>
          <w:rFonts w:hint="eastAsia" w:ascii="仿宋_GB2312" w:hAnsi="仿宋_GB2312" w:eastAsia="仿宋_GB2312" w:cs="仿宋_GB2312"/>
          <w:color w:val="000000" w:themeColor="text1"/>
          <w:spacing w:val="-4"/>
          <w:sz w:val="32"/>
          <w:szCs w:val="32"/>
          <w:lang w:eastAsia="zh-CN"/>
        </w:rPr>
        <w:t>十四届全国人大一次会议举行第二次全体会议</w:t>
      </w:r>
    </w:p>
    <w:p>
      <w:pPr>
        <w:adjustRightInd w:val="0"/>
        <w:snapToGrid w:val="0"/>
        <w:spacing w:line="360" w:lineRule="auto"/>
        <w:ind w:firstLine="624" w:firstLineChars="200"/>
        <w:rPr>
          <w:rFonts w:hint="eastAsia" w:ascii="仿宋_GB2312" w:hAnsi="仿宋_GB2312" w:eastAsia="仿宋_GB2312" w:cs="仿宋_GB2312"/>
          <w:color w:val="000000" w:themeColor="text1"/>
          <w:spacing w:val="-4"/>
          <w:sz w:val="32"/>
          <w:szCs w:val="32"/>
          <w:lang w:val="en-US" w:eastAsia="zh-CN"/>
        </w:rPr>
      </w:pPr>
      <w:r>
        <w:rPr>
          <w:rFonts w:hint="eastAsia" w:ascii="仿宋_GB2312" w:hAnsi="仿宋_GB2312" w:eastAsia="仿宋_GB2312" w:cs="仿宋_GB2312"/>
          <w:color w:val="000000" w:themeColor="text1"/>
          <w:spacing w:val="-4"/>
          <w:sz w:val="32"/>
          <w:szCs w:val="32"/>
        </w:rPr>
        <w:t>4.</w:t>
      </w:r>
      <w:r>
        <w:rPr>
          <w:rFonts w:hint="eastAsia" w:ascii="仿宋_GB2312" w:hAnsi="仿宋_GB2312" w:eastAsia="仿宋_GB2312" w:cs="仿宋_GB2312"/>
          <w:color w:val="000000" w:themeColor="text1"/>
          <w:spacing w:val="-4"/>
          <w:sz w:val="32"/>
          <w:szCs w:val="32"/>
          <w:lang w:val="en-US" w:eastAsia="zh-CN"/>
        </w:rPr>
        <w:t>习近平在第十四届全国人民代表大会第一次会议上的讲话</w:t>
      </w:r>
    </w:p>
    <w:p>
      <w:pPr>
        <w:tabs>
          <w:tab w:val="left" w:pos="840"/>
        </w:tabs>
        <w:adjustRightInd w:val="0"/>
        <w:snapToGrid w:val="0"/>
        <w:spacing w:line="360" w:lineRule="auto"/>
        <w:ind w:firstLine="624" w:firstLineChars="200"/>
        <w:rPr>
          <w:rFonts w:hint="eastAsia" w:ascii="仿宋_GB2312" w:hAnsi="仿宋_GB2312" w:eastAsia="仿宋_GB2312" w:cs="仿宋_GB2312"/>
          <w:color w:val="000000" w:themeColor="text1"/>
          <w:spacing w:val="-4"/>
          <w:sz w:val="32"/>
          <w:szCs w:val="32"/>
          <w:lang w:eastAsia="zh-CN"/>
        </w:rPr>
      </w:pPr>
      <w:r>
        <w:rPr>
          <w:rFonts w:hint="eastAsia" w:ascii="仿宋_GB2312" w:hAnsi="仿宋_GB2312" w:eastAsia="仿宋_GB2312" w:cs="仿宋_GB2312"/>
          <w:color w:val="000000" w:themeColor="text1"/>
          <w:spacing w:val="-4"/>
          <w:sz w:val="32"/>
          <w:szCs w:val="32"/>
        </w:rPr>
        <w:t>5.</w:t>
      </w:r>
      <w:r>
        <w:rPr>
          <w:rFonts w:hint="eastAsia" w:ascii="仿宋_GB2312" w:hAnsi="仿宋_GB2312" w:eastAsia="仿宋_GB2312" w:cs="仿宋_GB2312"/>
          <w:color w:val="000000" w:themeColor="text1"/>
          <w:spacing w:val="-4"/>
          <w:sz w:val="32"/>
          <w:szCs w:val="32"/>
          <w:lang w:eastAsia="zh-CN"/>
        </w:rPr>
        <w:t>携手同行现代化之路——在中国共产党与世界政党高层对话会上的主旨讲话（习近平）</w:t>
      </w:r>
    </w:p>
    <w:p>
      <w:pPr>
        <w:tabs>
          <w:tab w:val="left" w:pos="840"/>
          <w:tab w:val="left" w:pos="1060"/>
        </w:tabs>
        <w:adjustRightInd w:val="0"/>
        <w:snapToGrid w:val="0"/>
        <w:spacing w:line="360" w:lineRule="auto"/>
        <w:ind w:firstLine="624" w:firstLineChars="200"/>
        <w:rPr>
          <w:rFonts w:hint="eastAsia" w:ascii="仿宋_GB2312" w:hAnsi="仿宋_GB2312" w:eastAsia="仿宋_GB2312" w:cs="仿宋_GB2312"/>
          <w:color w:val="000000" w:themeColor="text1"/>
          <w:spacing w:val="-4"/>
          <w:sz w:val="32"/>
          <w:szCs w:val="32"/>
          <w:lang w:eastAsia="zh-CN"/>
        </w:rPr>
      </w:pPr>
      <w:r>
        <w:rPr>
          <w:rFonts w:hint="eastAsia" w:ascii="仿宋_GB2312" w:hAnsi="仿宋_GB2312" w:eastAsia="仿宋_GB2312" w:cs="仿宋_GB2312"/>
          <w:color w:val="000000" w:themeColor="text1"/>
          <w:spacing w:val="-4"/>
          <w:sz w:val="32"/>
          <w:szCs w:val="32"/>
        </w:rPr>
        <w:t>6.</w:t>
      </w:r>
      <w:r>
        <w:rPr>
          <w:rFonts w:hint="eastAsia" w:ascii="仿宋_GB2312" w:hAnsi="仿宋_GB2312" w:eastAsia="仿宋_GB2312" w:cs="仿宋_GB2312"/>
          <w:color w:val="000000" w:themeColor="text1"/>
          <w:spacing w:val="-4"/>
          <w:sz w:val="32"/>
          <w:szCs w:val="32"/>
          <w:lang w:eastAsia="zh-CN"/>
        </w:rPr>
        <w:t>中共中央政治局召开会议研究部署在全党深入开展学习贯彻习近平新时代中国特色社会主义思想主题教育工作</w:t>
      </w:r>
    </w:p>
    <w:p>
      <w:pPr>
        <w:adjustRightInd w:val="0"/>
        <w:snapToGrid w:val="0"/>
        <w:spacing w:line="360" w:lineRule="auto"/>
        <w:ind w:firstLine="624" w:firstLineChars="200"/>
        <w:rPr>
          <w:rFonts w:hint="eastAsia" w:ascii="仿宋_GB2312" w:hAnsi="仿宋_GB2312" w:eastAsia="仿宋_GB2312" w:cs="仿宋_GB2312"/>
          <w:color w:val="000000" w:themeColor="text1"/>
          <w:spacing w:val="-4"/>
          <w:sz w:val="32"/>
          <w:szCs w:val="32"/>
          <w:lang w:eastAsia="zh-CN"/>
        </w:rPr>
      </w:pPr>
      <w:r>
        <w:rPr>
          <w:rFonts w:hint="eastAsia" w:ascii="仿宋_GB2312" w:hAnsi="仿宋_GB2312" w:eastAsia="仿宋_GB2312" w:cs="仿宋_GB2312"/>
          <w:color w:val="000000" w:themeColor="text1"/>
          <w:spacing w:val="-4"/>
          <w:sz w:val="32"/>
          <w:szCs w:val="32"/>
          <w:lang w:val="en-US" w:eastAsia="zh-CN"/>
        </w:rPr>
        <w:t>7.</w:t>
      </w:r>
      <w:r>
        <w:rPr>
          <w:rFonts w:hint="eastAsia" w:ascii="仿宋_GB2312" w:hAnsi="仿宋_GB2312" w:eastAsia="仿宋_GB2312" w:cs="仿宋_GB2312"/>
          <w:color w:val="000000" w:themeColor="text1"/>
          <w:spacing w:val="-4"/>
          <w:sz w:val="32"/>
          <w:szCs w:val="32"/>
          <w:lang w:eastAsia="zh-CN"/>
        </w:rPr>
        <w:t>全省“三抓三促”行动动员部署会议侧记</w:t>
      </w:r>
    </w:p>
    <w:p>
      <w:pPr>
        <w:adjustRightInd w:val="0"/>
        <w:snapToGrid w:val="0"/>
        <w:spacing w:line="360" w:lineRule="auto"/>
        <w:ind w:firstLine="624" w:firstLineChars="200"/>
        <w:rPr>
          <w:rFonts w:hint="eastAsia" w:ascii="仿宋_GB2312" w:hAnsi="仿宋_GB2312" w:eastAsia="仿宋_GB2312" w:cs="仿宋_GB2312"/>
          <w:color w:val="000000" w:themeColor="text1"/>
          <w:spacing w:val="-4"/>
          <w:sz w:val="32"/>
          <w:szCs w:val="32"/>
        </w:rPr>
      </w:pPr>
      <w:r>
        <w:rPr>
          <w:rFonts w:hint="eastAsia" w:ascii="仿宋_GB2312" w:hAnsi="仿宋_GB2312" w:eastAsia="仿宋_GB2312" w:cs="仿宋_GB2312"/>
          <w:color w:val="000000" w:themeColor="text1"/>
          <w:spacing w:val="-4"/>
          <w:sz w:val="32"/>
          <w:szCs w:val="32"/>
          <w:lang w:val="en-US" w:eastAsia="zh-CN"/>
        </w:rPr>
        <w:t>8</w:t>
      </w:r>
      <w:r>
        <w:rPr>
          <w:rFonts w:hint="eastAsia" w:ascii="仿宋_GB2312" w:hAnsi="仿宋_GB2312" w:eastAsia="仿宋_GB2312" w:cs="仿宋_GB2312"/>
          <w:color w:val="000000" w:themeColor="text1"/>
          <w:spacing w:val="-4"/>
          <w:sz w:val="32"/>
          <w:szCs w:val="32"/>
        </w:rPr>
        <w:t>.学院党委《2023年</w:t>
      </w:r>
      <w:r>
        <w:rPr>
          <w:rFonts w:hint="eastAsia" w:ascii="仿宋_GB2312" w:hAnsi="仿宋_GB2312" w:eastAsia="仿宋_GB2312" w:cs="仿宋_GB2312"/>
          <w:color w:val="000000" w:themeColor="text1"/>
          <w:spacing w:val="-4"/>
          <w:sz w:val="32"/>
          <w:szCs w:val="32"/>
          <w:lang w:val="en-US" w:eastAsia="zh-CN"/>
        </w:rPr>
        <w:t>4</w:t>
      </w:r>
      <w:r>
        <w:rPr>
          <w:rFonts w:hint="eastAsia" w:ascii="仿宋_GB2312" w:hAnsi="仿宋_GB2312" w:eastAsia="仿宋_GB2312" w:cs="仿宋_GB2312"/>
          <w:color w:val="000000" w:themeColor="text1"/>
          <w:spacing w:val="-4"/>
          <w:sz w:val="32"/>
          <w:szCs w:val="32"/>
        </w:rPr>
        <w:t>月政治理论学习安排》中涉及的学习内容。</w:t>
      </w:r>
    </w:p>
    <w:p>
      <w:pPr>
        <w:adjustRightInd w:val="0"/>
        <w:snapToGrid w:val="0"/>
        <w:spacing w:line="360" w:lineRule="auto"/>
        <w:ind w:firstLine="624" w:firstLineChars="200"/>
        <w:rPr>
          <w:rFonts w:hint="default" w:ascii="仿宋_GB2312" w:hAnsi="仿宋_GB2312" w:eastAsia="仿宋_GB2312" w:cs="仿宋_GB2312"/>
          <w:color w:val="000000" w:themeColor="text1"/>
          <w:spacing w:val="-4"/>
          <w:sz w:val="32"/>
          <w:szCs w:val="32"/>
          <w:lang w:val="en-US" w:eastAsia="zh-CN"/>
        </w:rPr>
      </w:pPr>
      <w:r>
        <w:rPr>
          <w:rFonts w:hint="eastAsia" w:ascii="仿宋_GB2312" w:hAnsi="仿宋_GB2312" w:eastAsia="仿宋_GB2312" w:cs="仿宋_GB2312"/>
          <w:color w:val="000000" w:themeColor="text1"/>
          <w:spacing w:val="-4"/>
          <w:sz w:val="32"/>
          <w:szCs w:val="32"/>
          <w:lang w:val="en-US" w:eastAsia="zh-CN"/>
        </w:rPr>
        <w:t>9.《初等教育学院“抓学习促提升”学习计划》推送的学习材料</w:t>
      </w:r>
    </w:p>
    <w:p>
      <w:pPr>
        <w:adjustRightInd w:val="0"/>
        <w:snapToGrid w:val="0"/>
        <w:spacing w:line="360" w:lineRule="auto"/>
        <w:rPr>
          <w:rFonts w:ascii="仿宋_GB2312" w:hAnsi="仿宋_GB2312" w:eastAsia="仿宋_GB2312" w:cs="仿宋_GB2312"/>
          <w:b/>
          <w:color w:val="000000" w:themeColor="text1"/>
          <w:spacing w:val="-4"/>
          <w:sz w:val="32"/>
          <w:szCs w:val="32"/>
        </w:rPr>
      </w:pPr>
      <w:r>
        <w:rPr>
          <w:rFonts w:hint="eastAsia" w:ascii="仿宋_GB2312" w:hAnsi="仿宋_GB2312" w:eastAsia="仿宋_GB2312" w:cs="仿宋_GB2312"/>
          <w:b/>
          <w:color w:val="000000" w:themeColor="text1"/>
          <w:spacing w:val="-4"/>
          <w:sz w:val="32"/>
          <w:szCs w:val="32"/>
        </w:rPr>
        <w:t>二、学习要求</w:t>
      </w:r>
    </w:p>
    <w:p>
      <w:pPr>
        <w:adjustRightInd w:val="0"/>
        <w:snapToGrid w:val="0"/>
        <w:spacing w:line="360" w:lineRule="auto"/>
        <w:ind w:firstLine="627" w:firstLineChars="200"/>
        <w:rPr>
          <w:rFonts w:ascii="仿宋_GB2312" w:hAnsi="仿宋_GB2312" w:eastAsia="仿宋_GB2312" w:cs="仿宋_GB2312"/>
          <w:b/>
          <w:bCs/>
          <w:color w:val="000000" w:themeColor="text1"/>
          <w:spacing w:val="-4"/>
          <w:sz w:val="32"/>
          <w:szCs w:val="32"/>
        </w:rPr>
      </w:pPr>
      <w:r>
        <w:rPr>
          <w:rFonts w:hint="eastAsia" w:ascii="仿宋_GB2312" w:hAnsi="仿宋_GB2312" w:eastAsia="仿宋_GB2312" w:cs="仿宋_GB2312"/>
          <w:b/>
          <w:bCs/>
          <w:color w:val="000000" w:themeColor="text1"/>
          <w:spacing w:val="-4"/>
          <w:sz w:val="32"/>
          <w:szCs w:val="32"/>
        </w:rPr>
        <w:t>（一）党支部</w:t>
      </w:r>
      <w:r>
        <w:rPr>
          <w:rFonts w:hint="eastAsia" w:ascii="仿宋_GB2312" w:hAnsi="仿宋_GB2312" w:eastAsia="仿宋_GB2312" w:cs="仿宋_GB2312"/>
          <w:b/>
          <w:bCs/>
          <w:color w:val="000000" w:themeColor="text1"/>
          <w:spacing w:val="-4"/>
          <w:sz w:val="32"/>
          <w:szCs w:val="32"/>
          <w:lang w:eastAsia="zh-CN"/>
        </w:rPr>
        <w:t>、</w:t>
      </w:r>
      <w:r>
        <w:rPr>
          <w:rFonts w:hint="eastAsia" w:ascii="仿宋_GB2312" w:hAnsi="仿宋_GB2312" w:eastAsia="仿宋_GB2312" w:cs="仿宋_GB2312"/>
          <w:b/>
          <w:bCs/>
          <w:color w:val="000000" w:themeColor="text1"/>
          <w:spacing w:val="-4"/>
          <w:sz w:val="32"/>
          <w:szCs w:val="32"/>
          <w:lang w:val="en-US" w:eastAsia="zh-CN"/>
        </w:rPr>
        <w:t>教研室</w:t>
      </w:r>
      <w:r>
        <w:rPr>
          <w:rFonts w:hint="eastAsia" w:ascii="仿宋_GB2312" w:hAnsi="仿宋_GB2312" w:eastAsia="仿宋_GB2312" w:cs="仿宋_GB2312"/>
          <w:b/>
          <w:bCs/>
          <w:color w:val="000000" w:themeColor="text1"/>
          <w:spacing w:val="-4"/>
          <w:sz w:val="32"/>
          <w:szCs w:val="32"/>
        </w:rPr>
        <w:t>活动要求</w:t>
      </w:r>
    </w:p>
    <w:p>
      <w:pPr>
        <w:adjustRightInd w:val="0"/>
        <w:snapToGrid w:val="0"/>
        <w:spacing w:line="360" w:lineRule="auto"/>
        <w:ind w:firstLine="640" w:firstLineChars="200"/>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 xml:space="preserve">1. </w:t>
      </w:r>
      <w:r>
        <w:rPr>
          <w:rFonts w:hint="eastAsia" w:ascii="仿宋_GB2312" w:hAnsi="仿宋_GB2312" w:eastAsia="仿宋_GB2312" w:cs="仿宋_GB2312"/>
          <w:bCs/>
          <w:sz w:val="32"/>
          <w:szCs w:val="32"/>
        </w:rPr>
        <w:t>以党支部为单位，党支部所属党员和所属教研室教师</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须</w:t>
      </w:r>
      <w:r>
        <w:rPr>
          <w:rFonts w:hint="eastAsia" w:ascii="仿宋_GB2312" w:hAnsi="仿宋_GB2312" w:eastAsia="仿宋_GB2312" w:cs="仿宋_GB2312"/>
          <w:bCs/>
          <w:sz w:val="32"/>
          <w:szCs w:val="32"/>
        </w:rPr>
        <w:t>全员参加</w:t>
      </w:r>
      <w:r>
        <w:rPr>
          <w:rFonts w:hint="eastAsia" w:ascii="仿宋_GB2312" w:hAnsi="仿宋_GB2312" w:eastAsia="仿宋_GB2312" w:cs="仿宋_GB2312"/>
          <w:color w:val="000000" w:themeColor="text1"/>
          <w:spacing w:val="-4"/>
          <w:sz w:val="32"/>
          <w:szCs w:val="32"/>
        </w:rPr>
        <w:t>初等教育学院党总支“三抓三促”行动读书班</w:t>
      </w:r>
      <w:r>
        <w:rPr>
          <w:rFonts w:hint="eastAsia" w:ascii="仿宋_GB2312" w:hAnsi="仿宋_GB2312" w:eastAsia="仿宋_GB2312" w:cs="仿宋_GB2312"/>
          <w:color w:val="000000" w:themeColor="text1"/>
          <w:spacing w:val="-4"/>
          <w:sz w:val="32"/>
          <w:szCs w:val="32"/>
          <w:lang w:val="en-US" w:eastAsia="zh-CN"/>
        </w:rPr>
        <w:t>学习活动，</w:t>
      </w:r>
      <w:r>
        <w:rPr>
          <w:rFonts w:hint="eastAsia" w:ascii="仿宋_GB2312" w:hAnsi="仿宋_GB2312" w:eastAsia="仿宋_GB2312" w:cs="仿宋_GB2312"/>
          <w:bCs/>
          <w:sz w:val="32"/>
          <w:szCs w:val="32"/>
          <w:lang w:val="en-US" w:eastAsia="zh-CN"/>
        </w:rPr>
        <w:t>集中学习推荐的学习材料。</w:t>
      </w:r>
    </w:p>
    <w:p>
      <w:pPr>
        <w:adjustRightInd w:val="0"/>
        <w:snapToGrid w:val="0"/>
        <w:spacing w:line="360" w:lineRule="auto"/>
        <w:ind w:firstLine="624" w:firstLineChars="200"/>
        <w:rPr>
          <w:rFonts w:hint="eastAsia" w:ascii="仿宋_GB2312" w:hAnsi="仿宋_GB2312" w:eastAsia="仿宋_GB2312" w:cs="仿宋_GB2312"/>
          <w:color w:val="000000" w:themeColor="text1"/>
          <w:spacing w:val="-4"/>
          <w:sz w:val="32"/>
          <w:szCs w:val="32"/>
        </w:rPr>
      </w:pPr>
      <w:r>
        <w:rPr>
          <w:rFonts w:hint="eastAsia" w:ascii="仿宋_GB2312" w:hAnsi="仿宋_GB2312" w:eastAsia="仿宋_GB2312" w:cs="仿宋_GB2312"/>
          <w:color w:val="000000" w:themeColor="text1"/>
          <w:spacing w:val="-4"/>
          <w:sz w:val="32"/>
          <w:szCs w:val="32"/>
          <w:lang w:val="en-US" w:eastAsia="zh-CN"/>
        </w:rPr>
        <w:t xml:space="preserve">2. </w:t>
      </w:r>
      <w:r>
        <w:rPr>
          <w:rFonts w:hint="eastAsia" w:ascii="仿宋_GB2312" w:hAnsi="仿宋_GB2312" w:eastAsia="仿宋_GB2312" w:cs="仿宋_GB2312"/>
          <w:color w:val="000000" w:themeColor="text1"/>
          <w:spacing w:val="-4"/>
          <w:sz w:val="32"/>
          <w:szCs w:val="32"/>
        </w:rPr>
        <w:t>各支部要继续高度重视“三会一课”组织生活，</w:t>
      </w:r>
      <w:r>
        <w:rPr>
          <w:rFonts w:hint="eastAsia" w:ascii="仿宋_GB2312" w:hAnsi="仿宋_GB2312" w:eastAsia="仿宋_GB2312" w:cs="仿宋_GB2312"/>
          <w:color w:val="000000" w:themeColor="text1"/>
          <w:spacing w:val="-4"/>
          <w:sz w:val="32"/>
          <w:szCs w:val="32"/>
          <w:lang w:val="en-US" w:eastAsia="zh-CN"/>
        </w:rPr>
        <w:t>其中支委会、支部党员大会须按规定开展，仅限支部班子、支部党员参加，党课、主题党日活动可与“读书班”合并进行。</w:t>
      </w:r>
      <w:r>
        <w:rPr>
          <w:rFonts w:hint="eastAsia" w:ascii="仿宋_GB2312" w:hAnsi="仿宋_GB2312" w:eastAsia="仿宋_GB2312" w:cs="仿宋_GB2312"/>
          <w:color w:val="000000" w:themeColor="text1"/>
          <w:spacing w:val="-4"/>
          <w:sz w:val="32"/>
          <w:szCs w:val="32"/>
        </w:rPr>
        <w:t>各支部“三会一课”</w:t>
      </w:r>
      <w:r>
        <w:rPr>
          <w:rFonts w:hint="eastAsia" w:ascii="仿宋_GB2312" w:hAnsi="仿宋_GB2312" w:eastAsia="仿宋_GB2312" w:cs="仿宋_GB2312"/>
          <w:color w:val="000000" w:themeColor="text1"/>
          <w:spacing w:val="-4"/>
          <w:sz w:val="32"/>
          <w:szCs w:val="32"/>
          <w:lang w:val="en-US" w:eastAsia="zh-CN"/>
        </w:rPr>
        <w:t>仍须在“甘肃党建”APP上发起，4</w:t>
      </w:r>
      <w:r>
        <w:rPr>
          <w:rFonts w:hint="eastAsia" w:ascii="仿宋_GB2312" w:hAnsi="仿宋_GB2312" w:eastAsia="仿宋_GB2312" w:cs="仿宋_GB2312"/>
          <w:color w:val="000000" w:themeColor="text1"/>
          <w:spacing w:val="-4"/>
          <w:sz w:val="32"/>
          <w:szCs w:val="32"/>
        </w:rPr>
        <w:t>月10日前</w:t>
      </w:r>
      <w:r>
        <w:rPr>
          <w:rFonts w:hint="eastAsia" w:ascii="仿宋_GB2312" w:hAnsi="仿宋_GB2312" w:eastAsia="仿宋_GB2312" w:cs="仿宋_GB2312"/>
          <w:color w:val="000000" w:themeColor="text1"/>
          <w:spacing w:val="-4"/>
          <w:sz w:val="32"/>
          <w:szCs w:val="32"/>
          <w:lang w:val="en-US" w:eastAsia="zh-CN"/>
        </w:rPr>
        <w:t>高质量完成</w:t>
      </w:r>
      <w:r>
        <w:rPr>
          <w:rFonts w:hint="eastAsia" w:ascii="仿宋_GB2312" w:hAnsi="仿宋_GB2312" w:eastAsia="仿宋_GB2312" w:cs="仿宋_GB2312"/>
          <w:color w:val="000000" w:themeColor="text1"/>
          <w:spacing w:val="-4"/>
          <w:sz w:val="32"/>
          <w:szCs w:val="32"/>
        </w:rPr>
        <w:t>。</w:t>
      </w:r>
    </w:p>
    <w:p>
      <w:pPr>
        <w:adjustRightInd w:val="0"/>
        <w:snapToGrid w:val="0"/>
        <w:spacing w:line="360" w:lineRule="auto"/>
        <w:ind w:firstLine="624" w:firstLineChars="200"/>
        <w:rPr>
          <w:rFonts w:hint="default" w:ascii="仿宋_GB2312" w:hAnsi="仿宋_GB2312" w:eastAsia="仿宋_GB2312" w:cs="仿宋_GB2312"/>
          <w:color w:val="000000" w:themeColor="text1"/>
          <w:spacing w:val="-4"/>
          <w:sz w:val="32"/>
          <w:szCs w:val="32"/>
          <w:lang w:val="en-US"/>
        </w:rPr>
      </w:pPr>
      <w:r>
        <w:rPr>
          <w:rFonts w:hint="eastAsia" w:ascii="仿宋_GB2312" w:hAnsi="仿宋_GB2312" w:eastAsia="仿宋_GB2312" w:cs="仿宋_GB2312"/>
          <w:color w:val="000000" w:themeColor="text1"/>
          <w:spacing w:val="-4"/>
          <w:sz w:val="32"/>
          <w:szCs w:val="32"/>
          <w:lang w:val="en-US" w:eastAsia="zh-CN"/>
        </w:rPr>
        <w:t>3</w:t>
      </w:r>
      <w:r>
        <w:rPr>
          <w:rFonts w:hint="eastAsia" w:ascii="仿宋_GB2312" w:hAnsi="仿宋_GB2312" w:eastAsia="仿宋_GB2312" w:cs="仿宋_GB2312"/>
          <w:color w:val="000000" w:themeColor="text1"/>
          <w:spacing w:val="-4"/>
          <w:sz w:val="32"/>
          <w:szCs w:val="32"/>
        </w:rPr>
        <w:t>. 教研室活动</w:t>
      </w:r>
      <w:r>
        <w:rPr>
          <w:rFonts w:hint="eastAsia" w:ascii="仿宋_GB2312" w:hAnsi="仿宋_GB2312" w:eastAsia="仿宋_GB2312" w:cs="仿宋_GB2312"/>
          <w:color w:val="000000" w:themeColor="text1"/>
          <w:spacing w:val="-4"/>
          <w:sz w:val="32"/>
          <w:szCs w:val="32"/>
          <w:lang w:val="en-US" w:eastAsia="zh-CN"/>
        </w:rPr>
        <w:t>学习环节可与“读书班”合并开展，教研活动可在读书班结束后单独进行，具体安排另行通知。</w:t>
      </w:r>
    </w:p>
    <w:p>
      <w:pPr>
        <w:adjustRightInd w:val="0"/>
        <w:snapToGrid w:val="0"/>
        <w:spacing w:line="360" w:lineRule="auto"/>
        <w:ind w:firstLine="624" w:firstLineChars="200"/>
        <w:rPr>
          <w:rFonts w:hint="default" w:ascii="仿宋_GB2312" w:hAnsi="仿宋_GB2312" w:eastAsia="仿宋_GB2312" w:cs="仿宋_GB2312"/>
          <w:color w:val="000000" w:themeColor="text1"/>
          <w:spacing w:val="-4"/>
          <w:sz w:val="32"/>
          <w:szCs w:val="32"/>
          <w:lang w:val="en-US" w:eastAsia="zh-CN"/>
        </w:rPr>
      </w:pPr>
      <w:r>
        <w:rPr>
          <w:rFonts w:hint="eastAsia" w:ascii="仿宋_GB2312" w:hAnsi="仿宋_GB2312" w:eastAsia="仿宋_GB2312" w:cs="仿宋_GB2312"/>
          <w:color w:val="000000" w:themeColor="text1"/>
          <w:spacing w:val="-4"/>
          <w:sz w:val="32"/>
          <w:szCs w:val="32"/>
        </w:rPr>
        <w:t xml:space="preserve">4. </w:t>
      </w:r>
      <w:r>
        <w:rPr>
          <w:rFonts w:hint="eastAsia" w:ascii="仿宋_GB2312" w:hAnsi="仿宋_GB2312" w:eastAsia="仿宋_GB2312" w:cs="仿宋_GB2312"/>
          <w:color w:val="000000" w:themeColor="text1"/>
          <w:spacing w:val="-4"/>
          <w:sz w:val="32"/>
          <w:szCs w:val="32"/>
          <w:lang w:val="en-US" w:eastAsia="zh-CN"/>
        </w:rPr>
        <w:t>读书班活动、</w:t>
      </w:r>
      <w:bookmarkStart w:id="0" w:name="_GoBack"/>
      <w:bookmarkEnd w:id="0"/>
      <w:r>
        <w:rPr>
          <w:rFonts w:hint="eastAsia" w:ascii="仿宋_GB2312" w:hAnsi="仿宋_GB2312" w:eastAsia="仿宋_GB2312" w:cs="仿宋_GB2312"/>
          <w:color w:val="000000" w:themeColor="text1"/>
          <w:spacing w:val="-4"/>
          <w:sz w:val="32"/>
          <w:szCs w:val="32"/>
          <w:lang w:val="en-US" w:eastAsia="zh-CN"/>
        </w:rPr>
        <w:t>党支部“三会一课”、教研室活动</w:t>
      </w:r>
      <w:r>
        <w:rPr>
          <w:rFonts w:hint="eastAsia" w:ascii="仿宋_GB2312" w:hAnsi="仿宋_GB2312" w:eastAsia="仿宋_GB2312" w:cs="仿宋_GB2312"/>
          <w:color w:val="000000" w:themeColor="text1"/>
          <w:spacing w:val="-4"/>
          <w:sz w:val="32"/>
          <w:szCs w:val="32"/>
        </w:rPr>
        <w:t>《签到表》</w:t>
      </w:r>
      <w:r>
        <w:rPr>
          <w:rFonts w:hint="eastAsia" w:ascii="仿宋_GB2312" w:hAnsi="仿宋_GB2312" w:eastAsia="仿宋_GB2312" w:cs="仿宋_GB2312"/>
          <w:color w:val="000000" w:themeColor="text1"/>
          <w:spacing w:val="-4"/>
          <w:sz w:val="32"/>
          <w:szCs w:val="32"/>
          <w:lang w:val="en-US" w:eastAsia="zh-CN"/>
        </w:rPr>
        <w:t>均须按规定填写</w:t>
      </w:r>
      <w:r>
        <w:rPr>
          <w:rFonts w:hint="eastAsia" w:ascii="仿宋_GB2312" w:hAnsi="仿宋_GB2312" w:eastAsia="仿宋_GB2312" w:cs="仿宋_GB2312"/>
          <w:color w:val="000000" w:themeColor="text1"/>
          <w:spacing w:val="-4"/>
          <w:sz w:val="32"/>
          <w:szCs w:val="32"/>
        </w:rPr>
        <w:t>。</w:t>
      </w:r>
      <w:r>
        <w:rPr>
          <w:rFonts w:hint="eastAsia" w:ascii="仿宋_GB2312" w:hAnsi="仿宋_GB2312" w:eastAsia="仿宋_GB2312" w:cs="仿宋_GB2312"/>
          <w:color w:val="000000" w:themeColor="text1"/>
          <w:spacing w:val="-4"/>
          <w:sz w:val="32"/>
          <w:szCs w:val="32"/>
          <w:lang w:val="en-US" w:eastAsia="zh-CN"/>
        </w:rPr>
        <w:t>各项</w:t>
      </w:r>
      <w:r>
        <w:rPr>
          <w:rFonts w:hint="eastAsia" w:ascii="仿宋_GB2312" w:hAnsi="仿宋_GB2312" w:eastAsia="仿宋_GB2312" w:cs="仿宋_GB2312"/>
          <w:color w:val="000000" w:themeColor="text1"/>
          <w:spacing w:val="-4"/>
          <w:sz w:val="32"/>
          <w:szCs w:val="32"/>
        </w:rPr>
        <w:t>活动完成后，</w:t>
      </w:r>
      <w:r>
        <w:rPr>
          <w:rFonts w:hint="eastAsia" w:ascii="仿宋_GB2312" w:hAnsi="仿宋_GB2312" w:eastAsia="仿宋_GB2312" w:cs="仿宋_GB2312"/>
          <w:color w:val="000000" w:themeColor="text1"/>
          <w:spacing w:val="-4"/>
          <w:sz w:val="32"/>
          <w:szCs w:val="32"/>
          <w:lang w:val="en-US" w:eastAsia="zh-CN"/>
        </w:rPr>
        <w:t>须将</w:t>
      </w:r>
      <w:r>
        <w:rPr>
          <w:rFonts w:hint="eastAsia" w:ascii="仿宋_GB2312" w:hAnsi="仿宋_GB2312" w:eastAsia="仿宋_GB2312" w:cs="仿宋_GB2312"/>
          <w:color w:val="000000" w:themeColor="text1"/>
          <w:spacing w:val="-4"/>
          <w:sz w:val="32"/>
          <w:szCs w:val="32"/>
        </w:rPr>
        <w:t>新闻报道材料发送给</w:t>
      </w:r>
      <w:r>
        <w:rPr>
          <w:rFonts w:hint="eastAsia" w:ascii="仿宋_GB2312" w:hAnsi="仿宋_GB2312" w:eastAsia="仿宋_GB2312" w:cs="仿宋_GB2312"/>
          <w:color w:val="000000" w:themeColor="text1"/>
          <w:spacing w:val="-4"/>
          <w:sz w:val="32"/>
          <w:szCs w:val="32"/>
          <w:lang w:val="en-US" w:eastAsia="zh-CN"/>
        </w:rPr>
        <w:t>康译文老师</w:t>
      </w:r>
      <w:r>
        <w:rPr>
          <w:rFonts w:hint="eastAsia" w:ascii="仿宋_GB2312" w:hAnsi="仿宋_GB2312" w:eastAsia="仿宋_GB2312" w:cs="仿宋_GB2312"/>
          <w:color w:val="000000" w:themeColor="text1"/>
          <w:spacing w:val="-4"/>
          <w:sz w:val="32"/>
          <w:szCs w:val="32"/>
        </w:rPr>
        <w:t>。</w:t>
      </w:r>
    </w:p>
    <w:p>
      <w:pPr>
        <w:adjustRightInd w:val="0"/>
        <w:snapToGrid w:val="0"/>
        <w:spacing w:line="360" w:lineRule="auto"/>
        <w:ind w:firstLine="627" w:firstLineChars="200"/>
        <w:rPr>
          <w:rFonts w:ascii="仿宋_GB2312" w:hAnsi="仿宋_GB2312" w:eastAsia="仿宋_GB2312" w:cs="仿宋_GB2312"/>
          <w:b/>
          <w:bCs/>
          <w:color w:val="000000" w:themeColor="text1"/>
          <w:spacing w:val="-4"/>
          <w:sz w:val="32"/>
          <w:szCs w:val="32"/>
        </w:rPr>
      </w:pPr>
      <w:r>
        <w:rPr>
          <w:rFonts w:hint="eastAsia" w:ascii="仿宋_GB2312" w:hAnsi="仿宋_GB2312" w:eastAsia="仿宋_GB2312" w:cs="仿宋_GB2312"/>
          <w:b/>
          <w:bCs/>
          <w:color w:val="000000" w:themeColor="text1"/>
          <w:spacing w:val="-4"/>
          <w:sz w:val="32"/>
          <w:szCs w:val="32"/>
        </w:rPr>
        <w:t>（二）党员</w:t>
      </w:r>
      <w:r>
        <w:rPr>
          <w:rFonts w:hint="eastAsia" w:ascii="仿宋_GB2312" w:hAnsi="仿宋_GB2312" w:eastAsia="仿宋_GB2312" w:cs="仿宋_GB2312"/>
          <w:b/>
          <w:bCs/>
          <w:color w:val="000000" w:themeColor="text1"/>
          <w:spacing w:val="-4"/>
          <w:sz w:val="32"/>
          <w:szCs w:val="32"/>
          <w:lang w:eastAsia="zh-CN"/>
        </w:rPr>
        <w:t>、</w:t>
      </w:r>
      <w:r>
        <w:rPr>
          <w:rFonts w:hint="eastAsia" w:ascii="仿宋_GB2312" w:hAnsi="仿宋_GB2312" w:eastAsia="仿宋_GB2312" w:cs="仿宋_GB2312"/>
          <w:b/>
          <w:bCs/>
          <w:color w:val="000000" w:themeColor="text1"/>
          <w:spacing w:val="-4"/>
          <w:sz w:val="32"/>
          <w:szCs w:val="32"/>
          <w:lang w:val="en-US" w:eastAsia="zh-CN"/>
        </w:rPr>
        <w:t>教师</w:t>
      </w:r>
      <w:r>
        <w:rPr>
          <w:rFonts w:hint="eastAsia" w:ascii="仿宋_GB2312" w:hAnsi="仿宋_GB2312" w:eastAsia="仿宋_GB2312" w:cs="仿宋_GB2312"/>
          <w:b/>
          <w:bCs/>
          <w:color w:val="000000" w:themeColor="text1"/>
          <w:spacing w:val="-4"/>
          <w:sz w:val="32"/>
          <w:szCs w:val="32"/>
        </w:rPr>
        <w:t>的学习要求</w:t>
      </w:r>
    </w:p>
    <w:p>
      <w:pPr>
        <w:adjustRightInd w:val="0"/>
        <w:snapToGrid w:val="0"/>
        <w:spacing w:line="360" w:lineRule="auto"/>
        <w:ind w:firstLine="624" w:firstLineChars="200"/>
        <w:rPr>
          <w:rFonts w:ascii="仿宋_GB2312" w:hAnsi="仿宋_GB2312" w:eastAsia="仿宋_GB2312" w:cs="仿宋_GB2312"/>
          <w:spacing w:val="-4"/>
          <w:sz w:val="32"/>
          <w:szCs w:val="32"/>
        </w:rPr>
      </w:pPr>
      <w:r>
        <w:rPr>
          <w:rFonts w:hint="eastAsia" w:ascii="仿宋_GB2312" w:hAnsi="仿宋_GB2312" w:eastAsia="仿宋_GB2312" w:cs="仿宋_GB2312"/>
          <w:spacing w:val="-4"/>
          <w:sz w:val="32"/>
          <w:szCs w:val="32"/>
        </w:rPr>
        <w:t>1. 党员</w:t>
      </w:r>
      <w:r>
        <w:rPr>
          <w:rFonts w:hint="eastAsia" w:ascii="仿宋_GB2312" w:hAnsi="仿宋_GB2312" w:eastAsia="仿宋_GB2312" w:cs="仿宋_GB2312"/>
          <w:spacing w:val="-4"/>
          <w:sz w:val="32"/>
          <w:szCs w:val="32"/>
          <w:lang w:eastAsia="zh-CN"/>
        </w:rPr>
        <w:t>、</w:t>
      </w:r>
      <w:r>
        <w:rPr>
          <w:rFonts w:hint="eastAsia" w:ascii="仿宋_GB2312" w:hAnsi="仿宋_GB2312" w:eastAsia="仿宋_GB2312" w:cs="仿宋_GB2312"/>
          <w:spacing w:val="-4"/>
          <w:sz w:val="32"/>
          <w:szCs w:val="32"/>
          <w:lang w:val="en-US" w:eastAsia="zh-CN"/>
        </w:rPr>
        <w:t>教职工</w:t>
      </w:r>
      <w:r>
        <w:rPr>
          <w:rFonts w:hint="eastAsia" w:ascii="仿宋_GB2312" w:hAnsi="仿宋_GB2312" w:eastAsia="仿宋_GB2312" w:cs="仿宋_GB2312"/>
          <w:spacing w:val="-4"/>
          <w:sz w:val="32"/>
          <w:szCs w:val="32"/>
        </w:rPr>
        <w:t>的学习活动要采取支部集中学习与个人自学相结合的方式进行。</w:t>
      </w:r>
    </w:p>
    <w:p>
      <w:pPr>
        <w:adjustRightInd w:val="0"/>
        <w:snapToGrid w:val="0"/>
        <w:spacing w:line="360" w:lineRule="auto"/>
        <w:ind w:firstLine="624" w:firstLineChars="200"/>
        <w:rPr>
          <w:rFonts w:ascii="仿宋_GB2312" w:hAnsi="仿宋_GB2312" w:eastAsia="仿宋_GB2312" w:cs="仿宋_GB2312"/>
          <w:color w:val="000000" w:themeColor="text1"/>
          <w:spacing w:val="-4"/>
          <w:sz w:val="32"/>
          <w:szCs w:val="32"/>
        </w:rPr>
      </w:pPr>
      <w:r>
        <w:rPr>
          <w:rFonts w:hint="eastAsia" w:ascii="仿宋_GB2312" w:hAnsi="仿宋_GB2312" w:eastAsia="仿宋_GB2312" w:cs="仿宋_GB2312"/>
          <w:color w:val="000000" w:themeColor="text1"/>
          <w:spacing w:val="-4"/>
          <w:sz w:val="32"/>
          <w:szCs w:val="32"/>
        </w:rPr>
        <w:t>2. 个人自学要</w:t>
      </w:r>
      <w:r>
        <w:rPr>
          <w:rFonts w:hint="eastAsia" w:ascii="仿宋_GB2312" w:hAnsi="仿宋_GB2312" w:eastAsia="仿宋_GB2312" w:cs="仿宋_GB2312"/>
          <w:color w:val="000000" w:themeColor="text1"/>
          <w:spacing w:val="-4"/>
          <w:sz w:val="32"/>
          <w:szCs w:val="32"/>
          <w:lang w:val="en-US" w:eastAsia="zh-CN"/>
        </w:rPr>
        <w:t>通读、研读</w:t>
      </w:r>
      <w:r>
        <w:rPr>
          <w:rFonts w:hint="eastAsia" w:ascii="仿宋_GB2312" w:hAnsi="仿宋_GB2312" w:eastAsia="仿宋_GB2312" w:cs="仿宋_GB2312"/>
          <w:color w:val="000000" w:themeColor="text1"/>
          <w:spacing w:val="-4"/>
          <w:sz w:val="32"/>
          <w:szCs w:val="32"/>
        </w:rPr>
        <w:t>学习材料，并做好学习笔记，学习笔记</w:t>
      </w:r>
      <w:r>
        <w:rPr>
          <w:rFonts w:hint="eastAsia" w:ascii="仿宋_GB2312" w:hAnsi="仿宋_GB2312" w:eastAsia="仿宋_GB2312" w:cs="仿宋_GB2312"/>
          <w:color w:val="000000" w:themeColor="text1"/>
          <w:spacing w:val="-4"/>
          <w:sz w:val="32"/>
          <w:szCs w:val="32"/>
          <w:lang w:val="en-US" w:eastAsia="zh-CN"/>
        </w:rPr>
        <w:t>每周</w:t>
      </w:r>
      <w:r>
        <w:rPr>
          <w:rFonts w:hint="eastAsia" w:ascii="仿宋_GB2312" w:hAnsi="仿宋_GB2312" w:eastAsia="仿宋_GB2312" w:cs="仿宋_GB2312"/>
          <w:color w:val="000000" w:themeColor="text1"/>
          <w:spacing w:val="-4"/>
          <w:sz w:val="32"/>
          <w:szCs w:val="32"/>
        </w:rPr>
        <w:t>进行检查。</w:t>
      </w:r>
    </w:p>
    <w:p>
      <w:pPr>
        <w:adjustRightInd w:val="0"/>
        <w:snapToGrid w:val="0"/>
        <w:spacing w:line="360" w:lineRule="auto"/>
        <w:ind w:firstLine="624" w:firstLineChars="200"/>
        <w:rPr>
          <w:rFonts w:hint="eastAsia" w:ascii="仿宋_GB2312" w:hAnsi="仿宋_GB2312" w:eastAsia="仿宋_GB2312" w:cs="仿宋_GB2312"/>
          <w:color w:val="000000" w:themeColor="text1"/>
          <w:spacing w:val="-4"/>
          <w:sz w:val="32"/>
          <w:szCs w:val="32"/>
        </w:rPr>
      </w:pPr>
      <w:r>
        <w:rPr>
          <w:rFonts w:hint="eastAsia" w:ascii="仿宋_GB2312" w:hAnsi="仿宋_GB2312" w:eastAsia="仿宋_GB2312" w:cs="仿宋_GB2312"/>
          <w:color w:val="000000" w:themeColor="text1"/>
          <w:spacing w:val="-4"/>
          <w:sz w:val="32"/>
          <w:szCs w:val="32"/>
        </w:rPr>
        <w:t>3. 关于跟进学习的内容，党总支将在微信群当中及时发布，请全体党员</w:t>
      </w:r>
      <w:r>
        <w:rPr>
          <w:rFonts w:hint="eastAsia" w:ascii="仿宋_GB2312" w:hAnsi="仿宋_GB2312" w:eastAsia="仿宋_GB2312" w:cs="仿宋_GB2312"/>
          <w:color w:val="000000" w:themeColor="text1"/>
          <w:spacing w:val="-4"/>
          <w:sz w:val="32"/>
          <w:szCs w:val="32"/>
          <w:lang w:eastAsia="zh-CN"/>
        </w:rPr>
        <w:t>、</w:t>
      </w:r>
      <w:r>
        <w:rPr>
          <w:rFonts w:hint="eastAsia" w:ascii="仿宋_GB2312" w:hAnsi="仿宋_GB2312" w:eastAsia="仿宋_GB2312" w:cs="仿宋_GB2312"/>
          <w:color w:val="000000" w:themeColor="text1"/>
          <w:spacing w:val="-4"/>
          <w:sz w:val="32"/>
          <w:szCs w:val="32"/>
          <w:lang w:val="en-US" w:eastAsia="zh-CN"/>
        </w:rPr>
        <w:t>教师</w:t>
      </w:r>
      <w:r>
        <w:rPr>
          <w:rFonts w:hint="eastAsia" w:ascii="仿宋_GB2312" w:hAnsi="仿宋_GB2312" w:eastAsia="仿宋_GB2312" w:cs="仿宋_GB2312"/>
          <w:color w:val="000000" w:themeColor="text1"/>
          <w:spacing w:val="-4"/>
          <w:sz w:val="32"/>
          <w:szCs w:val="32"/>
        </w:rPr>
        <w:t>随时查看、跟进学习。</w:t>
      </w:r>
    </w:p>
    <w:p>
      <w:pPr>
        <w:adjustRightInd w:val="0"/>
        <w:snapToGrid w:val="0"/>
        <w:spacing w:line="360" w:lineRule="auto"/>
        <w:ind w:firstLine="624" w:firstLineChars="200"/>
        <w:rPr>
          <w:rFonts w:hint="default" w:ascii="仿宋_GB2312" w:hAnsi="仿宋_GB2312" w:eastAsia="仿宋_GB2312" w:cs="仿宋_GB2312"/>
          <w:color w:val="000000" w:themeColor="text1"/>
          <w:spacing w:val="-4"/>
          <w:sz w:val="32"/>
          <w:szCs w:val="32"/>
          <w:lang w:val="en-US" w:eastAsia="zh-CN"/>
        </w:rPr>
      </w:pPr>
      <w:r>
        <w:rPr>
          <w:rFonts w:hint="eastAsia" w:ascii="仿宋_GB2312" w:hAnsi="仿宋_GB2312" w:eastAsia="仿宋_GB2312" w:cs="仿宋_GB2312"/>
          <w:color w:val="000000" w:themeColor="text1"/>
          <w:spacing w:val="-4"/>
          <w:sz w:val="32"/>
          <w:szCs w:val="32"/>
          <w:lang w:val="en-US" w:eastAsia="zh-CN"/>
        </w:rPr>
        <w:t>4. 党员还须继续按照上级党组织要求继续登录“学习强国”、“甘肃党建”平台进行指间学习。</w:t>
      </w:r>
    </w:p>
    <w:p>
      <w:pPr>
        <w:adjustRightInd w:val="0"/>
        <w:snapToGrid w:val="0"/>
        <w:spacing w:line="360" w:lineRule="auto"/>
        <w:ind w:firstLine="627" w:firstLineChars="200"/>
        <w:jc w:val="left"/>
        <w:rPr>
          <w:rFonts w:ascii="仿宋_GB2312" w:hAnsi="仿宋_GB2312" w:eastAsia="仿宋_GB2312" w:cs="仿宋_GB2312"/>
          <w:b/>
          <w:bCs/>
          <w:color w:val="000000" w:themeColor="text1"/>
          <w:spacing w:val="-4"/>
          <w:sz w:val="32"/>
          <w:szCs w:val="32"/>
        </w:rPr>
      </w:pPr>
    </w:p>
    <w:p>
      <w:pPr>
        <w:adjustRightInd w:val="0"/>
        <w:snapToGrid w:val="0"/>
        <w:spacing w:line="360" w:lineRule="auto"/>
        <w:ind w:firstLine="627" w:firstLineChars="200"/>
        <w:jc w:val="left"/>
        <w:rPr>
          <w:rFonts w:ascii="仿宋_GB2312" w:hAnsi="仿宋_GB2312" w:eastAsia="仿宋_GB2312" w:cs="仿宋_GB2312"/>
          <w:b/>
          <w:bCs/>
          <w:color w:val="000000" w:themeColor="text1"/>
          <w:spacing w:val="-4"/>
          <w:sz w:val="32"/>
          <w:szCs w:val="32"/>
        </w:rPr>
      </w:pPr>
      <w:r>
        <w:rPr>
          <w:rFonts w:hint="eastAsia" w:ascii="仿宋_GB2312" w:hAnsi="仿宋_GB2312" w:eastAsia="仿宋_GB2312" w:cs="仿宋_GB2312"/>
          <w:b/>
          <w:bCs/>
          <w:color w:val="000000" w:themeColor="text1"/>
          <w:spacing w:val="-4"/>
          <w:sz w:val="32"/>
          <w:szCs w:val="32"/>
        </w:rPr>
        <w:t>附件：</w:t>
      </w:r>
    </w:p>
    <w:p>
      <w:pPr>
        <w:adjustRightInd w:val="0"/>
        <w:snapToGrid w:val="0"/>
        <w:spacing w:line="360" w:lineRule="auto"/>
        <w:ind w:firstLine="624" w:firstLineChars="200"/>
        <w:rPr>
          <w:rFonts w:hint="eastAsia" w:ascii="仿宋_GB2312" w:hAnsi="仿宋_GB2312" w:eastAsia="仿宋_GB2312" w:cs="仿宋_GB2312"/>
          <w:color w:val="000000" w:themeColor="text1"/>
          <w:spacing w:val="-4"/>
          <w:sz w:val="32"/>
          <w:szCs w:val="32"/>
          <w:lang w:val="en-US" w:eastAsia="zh-CN"/>
        </w:rPr>
      </w:pPr>
      <w:r>
        <w:rPr>
          <w:rFonts w:hint="eastAsia" w:ascii="仿宋_GB2312" w:hAnsi="仿宋_GB2312" w:eastAsia="仿宋_GB2312" w:cs="仿宋_GB2312"/>
          <w:color w:val="000000" w:themeColor="text1"/>
          <w:spacing w:val="-4"/>
          <w:sz w:val="32"/>
          <w:szCs w:val="32"/>
        </w:rPr>
        <w:t>1.</w:t>
      </w:r>
      <w:r>
        <w:rPr>
          <w:rFonts w:hint="eastAsia" w:ascii="仿宋_GB2312" w:hAnsi="仿宋_GB2312" w:eastAsia="仿宋_GB2312" w:cs="仿宋_GB2312"/>
          <w:color w:val="000000" w:themeColor="text1"/>
          <w:spacing w:val="-4"/>
          <w:sz w:val="32"/>
          <w:szCs w:val="32"/>
          <w:lang w:val="en-US" w:eastAsia="zh-CN"/>
        </w:rPr>
        <w:t>中国共产党第二十届中央委员会第二次全体会议公报</w:t>
      </w:r>
    </w:p>
    <w:p>
      <w:pPr>
        <w:adjustRightInd w:val="0"/>
        <w:snapToGrid w:val="0"/>
        <w:spacing w:line="360" w:lineRule="auto"/>
        <w:ind w:firstLine="624" w:firstLineChars="200"/>
        <w:rPr>
          <w:rFonts w:hint="eastAsia" w:ascii="仿宋_GB2312" w:hAnsi="仿宋_GB2312" w:eastAsia="仿宋_GB2312" w:cs="仿宋_GB2312"/>
          <w:color w:val="000000" w:themeColor="text1"/>
          <w:spacing w:val="-4"/>
          <w:sz w:val="32"/>
          <w:szCs w:val="32"/>
          <w:lang w:eastAsia="zh-CN"/>
        </w:rPr>
      </w:pPr>
      <w:r>
        <w:rPr>
          <w:rFonts w:hint="eastAsia" w:ascii="仿宋_GB2312" w:hAnsi="仿宋_GB2312" w:eastAsia="仿宋_GB2312" w:cs="仿宋_GB2312"/>
          <w:color w:val="000000" w:themeColor="text1"/>
          <w:spacing w:val="-4"/>
          <w:sz w:val="32"/>
          <w:szCs w:val="32"/>
        </w:rPr>
        <w:t>2.</w:t>
      </w:r>
      <w:r>
        <w:rPr>
          <w:rFonts w:hint="eastAsia" w:ascii="仿宋_GB2312" w:hAnsi="仿宋_GB2312" w:eastAsia="仿宋_GB2312" w:cs="仿宋_GB2312"/>
          <w:color w:val="000000" w:themeColor="text1"/>
          <w:spacing w:val="-4"/>
          <w:sz w:val="32"/>
          <w:szCs w:val="32"/>
          <w:lang w:eastAsia="zh-CN"/>
        </w:rPr>
        <w:t>习近平在中央党校建校90周年庆祝大会暨2023年春季学期开学典礼上发表重要讲话</w:t>
      </w:r>
    </w:p>
    <w:p>
      <w:pPr>
        <w:adjustRightInd w:val="0"/>
        <w:snapToGrid w:val="0"/>
        <w:spacing w:line="360" w:lineRule="auto"/>
        <w:ind w:firstLine="624" w:firstLineChars="200"/>
        <w:rPr>
          <w:rFonts w:hint="eastAsia" w:ascii="仿宋_GB2312" w:hAnsi="仿宋_GB2312" w:eastAsia="仿宋_GB2312" w:cs="仿宋_GB2312"/>
          <w:color w:val="000000" w:themeColor="text1"/>
          <w:spacing w:val="-4"/>
          <w:sz w:val="32"/>
          <w:szCs w:val="32"/>
          <w:lang w:eastAsia="zh-CN"/>
        </w:rPr>
      </w:pPr>
      <w:r>
        <w:rPr>
          <w:rFonts w:hint="eastAsia" w:ascii="仿宋_GB2312" w:hAnsi="仿宋_GB2312" w:eastAsia="仿宋_GB2312" w:cs="仿宋_GB2312"/>
          <w:color w:val="000000" w:themeColor="text1"/>
          <w:spacing w:val="-4"/>
          <w:sz w:val="32"/>
          <w:szCs w:val="32"/>
        </w:rPr>
        <w:t>3.</w:t>
      </w:r>
      <w:r>
        <w:rPr>
          <w:rFonts w:hint="eastAsia" w:ascii="仿宋_GB2312" w:hAnsi="仿宋_GB2312" w:eastAsia="仿宋_GB2312" w:cs="仿宋_GB2312"/>
          <w:color w:val="000000" w:themeColor="text1"/>
          <w:spacing w:val="-4"/>
          <w:sz w:val="32"/>
          <w:szCs w:val="32"/>
          <w:lang w:eastAsia="zh-CN"/>
        </w:rPr>
        <w:t>十四届全国人大一次会议举行第二次全体会议</w:t>
      </w:r>
    </w:p>
    <w:p>
      <w:pPr>
        <w:adjustRightInd w:val="0"/>
        <w:snapToGrid w:val="0"/>
        <w:spacing w:line="360" w:lineRule="auto"/>
        <w:ind w:firstLine="624" w:firstLineChars="200"/>
        <w:rPr>
          <w:rFonts w:hint="eastAsia" w:ascii="仿宋_GB2312" w:hAnsi="仿宋_GB2312" w:eastAsia="仿宋_GB2312" w:cs="仿宋_GB2312"/>
          <w:color w:val="000000" w:themeColor="text1"/>
          <w:spacing w:val="-4"/>
          <w:sz w:val="32"/>
          <w:szCs w:val="32"/>
          <w:lang w:val="en-US" w:eastAsia="zh-CN"/>
        </w:rPr>
      </w:pPr>
      <w:r>
        <w:rPr>
          <w:rFonts w:hint="eastAsia" w:ascii="仿宋_GB2312" w:hAnsi="仿宋_GB2312" w:eastAsia="仿宋_GB2312" w:cs="仿宋_GB2312"/>
          <w:color w:val="000000" w:themeColor="text1"/>
          <w:spacing w:val="-4"/>
          <w:sz w:val="32"/>
          <w:szCs w:val="32"/>
        </w:rPr>
        <w:t>4.</w:t>
      </w:r>
      <w:r>
        <w:rPr>
          <w:rFonts w:hint="eastAsia" w:ascii="仿宋_GB2312" w:hAnsi="仿宋_GB2312" w:eastAsia="仿宋_GB2312" w:cs="仿宋_GB2312"/>
          <w:color w:val="000000" w:themeColor="text1"/>
          <w:spacing w:val="-4"/>
          <w:sz w:val="32"/>
          <w:szCs w:val="32"/>
          <w:lang w:val="en-US" w:eastAsia="zh-CN"/>
        </w:rPr>
        <w:t>习近平在第十四届全国人民代表大会第一次会议上的讲话</w:t>
      </w:r>
    </w:p>
    <w:p>
      <w:pPr>
        <w:tabs>
          <w:tab w:val="left" w:pos="840"/>
        </w:tabs>
        <w:adjustRightInd w:val="0"/>
        <w:snapToGrid w:val="0"/>
        <w:spacing w:line="360" w:lineRule="auto"/>
        <w:ind w:firstLine="624" w:firstLineChars="200"/>
        <w:rPr>
          <w:rFonts w:hint="eastAsia" w:ascii="仿宋_GB2312" w:hAnsi="仿宋_GB2312" w:eastAsia="仿宋_GB2312" w:cs="仿宋_GB2312"/>
          <w:color w:val="000000" w:themeColor="text1"/>
          <w:spacing w:val="-4"/>
          <w:sz w:val="32"/>
          <w:szCs w:val="32"/>
          <w:lang w:eastAsia="zh-CN"/>
        </w:rPr>
      </w:pPr>
      <w:r>
        <w:rPr>
          <w:rFonts w:hint="eastAsia" w:ascii="仿宋_GB2312" w:hAnsi="仿宋_GB2312" w:eastAsia="仿宋_GB2312" w:cs="仿宋_GB2312"/>
          <w:color w:val="000000" w:themeColor="text1"/>
          <w:spacing w:val="-4"/>
          <w:sz w:val="32"/>
          <w:szCs w:val="32"/>
        </w:rPr>
        <w:t>5.</w:t>
      </w:r>
      <w:r>
        <w:rPr>
          <w:rFonts w:hint="eastAsia" w:ascii="仿宋_GB2312" w:hAnsi="仿宋_GB2312" w:eastAsia="仿宋_GB2312" w:cs="仿宋_GB2312"/>
          <w:color w:val="000000" w:themeColor="text1"/>
          <w:spacing w:val="-4"/>
          <w:sz w:val="32"/>
          <w:szCs w:val="32"/>
          <w:lang w:eastAsia="zh-CN"/>
        </w:rPr>
        <w:t>携手同行现代化之路——在中国共产党与世界政党高层对话会上的主旨讲话（习近平）</w:t>
      </w:r>
    </w:p>
    <w:p>
      <w:pPr>
        <w:tabs>
          <w:tab w:val="left" w:pos="840"/>
          <w:tab w:val="left" w:pos="1060"/>
        </w:tabs>
        <w:adjustRightInd w:val="0"/>
        <w:snapToGrid w:val="0"/>
        <w:spacing w:line="360" w:lineRule="auto"/>
        <w:ind w:firstLine="624" w:firstLineChars="200"/>
        <w:rPr>
          <w:rFonts w:hint="eastAsia" w:ascii="仿宋_GB2312" w:hAnsi="仿宋_GB2312" w:eastAsia="仿宋_GB2312" w:cs="仿宋_GB2312"/>
          <w:color w:val="000000" w:themeColor="text1"/>
          <w:spacing w:val="-4"/>
          <w:sz w:val="32"/>
          <w:szCs w:val="32"/>
          <w:lang w:eastAsia="zh-CN"/>
        </w:rPr>
      </w:pPr>
      <w:r>
        <w:rPr>
          <w:rFonts w:hint="eastAsia" w:ascii="仿宋_GB2312" w:hAnsi="仿宋_GB2312" w:eastAsia="仿宋_GB2312" w:cs="仿宋_GB2312"/>
          <w:color w:val="000000" w:themeColor="text1"/>
          <w:spacing w:val="-4"/>
          <w:sz w:val="32"/>
          <w:szCs w:val="32"/>
        </w:rPr>
        <w:t>6.</w:t>
      </w:r>
      <w:r>
        <w:rPr>
          <w:rFonts w:hint="eastAsia" w:ascii="仿宋_GB2312" w:hAnsi="仿宋_GB2312" w:eastAsia="仿宋_GB2312" w:cs="仿宋_GB2312"/>
          <w:color w:val="000000" w:themeColor="text1"/>
          <w:spacing w:val="-4"/>
          <w:sz w:val="32"/>
          <w:szCs w:val="32"/>
          <w:lang w:eastAsia="zh-CN"/>
        </w:rPr>
        <w:t>中共中央政治局召开会议研究部署在全党深入开展学习贯彻习近平新时代中国特色社会主义思想主题教育工作</w:t>
      </w:r>
    </w:p>
    <w:p>
      <w:pPr>
        <w:adjustRightInd w:val="0"/>
        <w:snapToGrid w:val="0"/>
        <w:spacing w:line="360" w:lineRule="auto"/>
        <w:ind w:firstLine="624" w:firstLineChars="200"/>
        <w:rPr>
          <w:rFonts w:hint="eastAsia" w:ascii="仿宋_GB2312" w:hAnsi="仿宋_GB2312" w:eastAsia="仿宋_GB2312" w:cs="仿宋_GB2312"/>
          <w:color w:val="000000" w:themeColor="text1"/>
          <w:spacing w:val="-4"/>
          <w:sz w:val="32"/>
          <w:szCs w:val="32"/>
          <w:lang w:eastAsia="zh-CN"/>
        </w:rPr>
      </w:pPr>
      <w:r>
        <w:rPr>
          <w:rFonts w:hint="eastAsia" w:ascii="仿宋_GB2312" w:hAnsi="仿宋_GB2312" w:eastAsia="仿宋_GB2312" w:cs="仿宋_GB2312"/>
          <w:color w:val="000000" w:themeColor="text1"/>
          <w:spacing w:val="-4"/>
          <w:sz w:val="32"/>
          <w:szCs w:val="32"/>
          <w:lang w:val="en-US" w:eastAsia="zh-CN"/>
        </w:rPr>
        <w:t>7.</w:t>
      </w:r>
      <w:r>
        <w:rPr>
          <w:rFonts w:hint="eastAsia" w:ascii="仿宋_GB2312" w:hAnsi="仿宋_GB2312" w:eastAsia="仿宋_GB2312" w:cs="仿宋_GB2312"/>
          <w:color w:val="000000" w:themeColor="text1"/>
          <w:spacing w:val="-4"/>
          <w:sz w:val="32"/>
          <w:szCs w:val="32"/>
          <w:lang w:eastAsia="zh-CN"/>
        </w:rPr>
        <w:t>全省“三抓三促”行动动员部署会议侧记</w:t>
      </w:r>
    </w:p>
    <w:p>
      <w:pPr>
        <w:adjustRightInd w:val="0"/>
        <w:snapToGrid w:val="0"/>
        <w:spacing w:line="360" w:lineRule="auto"/>
        <w:ind w:right="640"/>
        <w:jc w:val="right"/>
        <w:rPr>
          <w:rFonts w:ascii="仿宋_GB2312" w:hAnsi="仿宋_GB2312" w:eastAsia="仿宋_GB2312" w:cs="仿宋_GB2312"/>
          <w:bCs/>
          <w:color w:val="000000" w:themeColor="text1"/>
          <w:spacing w:val="-4"/>
          <w:sz w:val="32"/>
          <w:szCs w:val="32"/>
        </w:rPr>
      </w:pPr>
    </w:p>
    <w:p>
      <w:pPr>
        <w:adjustRightInd w:val="0"/>
        <w:snapToGrid w:val="0"/>
        <w:spacing w:line="360" w:lineRule="auto"/>
        <w:ind w:right="796"/>
        <w:jc w:val="right"/>
        <w:rPr>
          <w:rFonts w:ascii="仿宋_GB2312" w:hAnsi="仿宋_GB2312" w:eastAsia="仿宋_GB2312" w:cs="仿宋_GB2312"/>
          <w:bCs/>
          <w:color w:val="000000" w:themeColor="text1"/>
          <w:spacing w:val="-4"/>
          <w:sz w:val="32"/>
          <w:szCs w:val="32"/>
        </w:rPr>
      </w:pPr>
    </w:p>
    <w:p>
      <w:pPr>
        <w:adjustRightInd w:val="0"/>
        <w:snapToGrid w:val="0"/>
        <w:spacing w:line="360" w:lineRule="auto"/>
        <w:ind w:right="640"/>
        <w:jc w:val="right"/>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二</w:t>
      </w:r>
      <w:r>
        <w:rPr>
          <w:rFonts w:hint="eastAsia" w:ascii="微软雅黑" w:hAnsi="微软雅黑" w:eastAsia="微软雅黑" w:cs="微软雅黑"/>
          <w:color w:val="000000" w:themeColor="text1"/>
          <w:sz w:val="32"/>
          <w:szCs w:val="32"/>
        </w:rPr>
        <w:t>〇</w:t>
      </w:r>
      <w:r>
        <w:rPr>
          <w:rFonts w:hint="eastAsia" w:ascii="仿宋_GB2312" w:hAnsi="仿宋_GB2312" w:eastAsia="仿宋_GB2312" w:cs="仿宋_GB2312"/>
          <w:color w:val="000000" w:themeColor="text1"/>
          <w:sz w:val="32"/>
          <w:szCs w:val="32"/>
        </w:rPr>
        <w:t>二三年</w:t>
      </w:r>
      <w:r>
        <w:rPr>
          <w:rFonts w:hint="eastAsia" w:ascii="仿宋_GB2312" w:hAnsi="仿宋_GB2312" w:eastAsia="仿宋_GB2312" w:cs="仿宋_GB2312"/>
          <w:color w:val="000000" w:themeColor="text1"/>
          <w:sz w:val="32"/>
          <w:szCs w:val="32"/>
          <w:lang w:val="en-US" w:eastAsia="zh-CN"/>
        </w:rPr>
        <w:t>四</w:t>
      </w:r>
      <w:r>
        <w:rPr>
          <w:rFonts w:hint="eastAsia" w:ascii="仿宋_GB2312" w:hAnsi="仿宋_GB2312" w:eastAsia="仿宋_GB2312" w:cs="仿宋_GB2312"/>
          <w:color w:val="000000" w:themeColor="text1"/>
          <w:sz w:val="32"/>
          <w:szCs w:val="32"/>
        </w:rPr>
        <w:t>月一日</w:t>
      </w:r>
    </w:p>
    <w:p>
      <w:pPr>
        <w:adjustRightInd w:val="0"/>
        <w:snapToGrid w:val="0"/>
        <w:spacing w:line="360" w:lineRule="auto"/>
        <w:rPr>
          <w:rFonts w:ascii="仿宋_GB2312" w:hAnsi="仿宋_GB2312" w:eastAsia="仿宋_GB2312" w:cs="仿宋_GB2312"/>
          <w:color w:val="000000" w:themeColor="text1"/>
          <w:sz w:val="32"/>
          <w:szCs w:val="32"/>
        </w:rPr>
      </w:pPr>
    </w:p>
    <w:p>
      <w:pPr>
        <w:adjustRightInd w:val="0"/>
        <w:snapToGrid w:val="0"/>
        <w:spacing w:line="360" w:lineRule="auto"/>
        <w:rPr>
          <w:rFonts w:ascii="仿宋_GB2312" w:hAnsi="仿宋_GB2312" w:eastAsia="仿宋_GB2312" w:cs="仿宋_GB2312"/>
          <w:color w:val="000000" w:themeColor="text1"/>
          <w:sz w:val="32"/>
          <w:szCs w:val="32"/>
        </w:rPr>
      </w:pPr>
    </w:p>
    <w:p>
      <w:pPr>
        <w:adjustRightInd w:val="0"/>
        <w:snapToGrid w:val="0"/>
        <w:spacing w:line="360" w:lineRule="auto"/>
        <w:rPr>
          <w:rFonts w:ascii="仿宋_GB2312" w:hAnsi="仿宋_GB2312" w:eastAsia="仿宋_GB2312" w:cs="仿宋_GB2312"/>
          <w:color w:val="000000" w:themeColor="text1"/>
          <w:sz w:val="32"/>
          <w:szCs w:val="32"/>
        </w:rPr>
      </w:pPr>
    </w:p>
    <w:p>
      <w:pPr>
        <w:adjustRightInd w:val="0"/>
        <w:snapToGrid w:val="0"/>
        <w:spacing w:line="360" w:lineRule="auto"/>
        <w:rPr>
          <w:rFonts w:ascii="仿宋_GB2312" w:hAnsi="仿宋_GB2312" w:eastAsia="仿宋_GB2312" w:cs="仿宋_GB2312"/>
          <w:color w:val="000000" w:themeColor="text1"/>
          <w:sz w:val="32"/>
          <w:szCs w:val="32"/>
        </w:rPr>
      </w:pPr>
    </w:p>
    <w:p>
      <w:pPr>
        <w:adjustRightInd w:val="0"/>
        <w:snapToGrid w:val="0"/>
        <w:spacing w:line="360" w:lineRule="auto"/>
        <w:rPr>
          <w:rFonts w:ascii="仿宋_GB2312" w:hAnsi="仿宋_GB2312" w:eastAsia="仿宋_GB2312" w:cs="仿宋_GB2312"/>
          <w:color w:val="000000" w:themeColor="text1"/>
          <w:sz w:val="32"/>
          <w:szCs w:val="32"/>
        </w:rPr>
      </w:pPr>
    </w:p>
    <w:p>
      <w:pPr>
        <w:adjustRightInd w:val="0"/>
        <w:snapToGrid w:val="0"/>
        <w:spacing w:line="360" w:lineRule="auto"/>
        <w:rPr>
          <w:rFonts w:ascii="仿宋_GB2312" w:hAnsi="仿宋_GB2312" w:eastAsia="仿宋_GB2312" w:cs="仿宋_GB2312"/>
          <w:color w:val="000000" w:themeColor="text1"/>
          <w:sz w:val="32"/>
          <w:szCs w:val="32"/>
        </w:rPr>
      </w:pPr>
    </w:p>
    <w:p>
      <w:pPr>
        <w:adjustRightInd w:val="0"/>
        <w:snapToGrid w:val="0"/>
        <w:spacing w:line="360" w:lineRule="auto"/>
        <w:rPr>
          <w:rFonts w:ascii="仿宋_GB2312" w:hAnsi="仿宋_GB2312" w:eastAsia="仿宋_GB2312" w:cs="仿宋_GB2312"/>
          <w:color w:val="000000" w:themeColor="text1"/>
          <w:sz w:val="32"/>
          <w:szCs w:val="32"/>
        </w:rPr>
      </w:pPr>
    </w:p>
    <w:p>
      <w:pPr>
        <w:snapToGrid w:val="0"/>
      </w:pPr>
      <w:r>
        <w:rPr>
          <w:rFonts w:hint="eastAsia" w:ascii="仿宋_GB2312" w:eastAsia="仿宋_GB2312"/>
          <w:color w:val="000000" w:themeColor="text1"/>
          <w:w w:val="85"/>
          <w:sz w:val="32"/>
          <w:szCs w:val="32"/>
          <w:u w:val="single"/>
        </w:rPr>
        <w:t xml:space="preserve">                                                    </w:t>
      </w:r>
      <w:r>
        <w:rPr>
          <w:rFonts w:ascii="仿宋_GB2312" w:eastAsia="仿宋_GB2312"/>
          <w:color w:val="000000" w:themeColor="text1"/>
          <w:w w:val="85"/>
          <w:sz w:val="32"/>
          <w:szCs w:val="32"/>
          <w:u w:val="single"/>
        </w:rPr>
        <w:t xml:space="preserve">             </w:t>
      </w:r>
      <w:r>
        <w:rPr>
          <w:rFonts w:hint="eastAsia" w:ascii="仿宋_GB2312" w:eastAsia="仿宋_GB2312"/>
          <w:color w:val="000000" w:themeColor="text1"/>
          <w:w w:val="85"/>
          <w:sz w:val="32"/>
          <w:szCs w:val="32"/>
          <w:u w:val="single"/>
        </w:rPr>
        <w:t xml:space="preserve">中共兰州职业技术学院初等教育学院总支部委员会 </w:t>
      </w:r>
      <w:r>
        <w:rPr>
          <w:rFonts w:hint="eastAsia" w:ascii="仿宋_GB2312" w:eastAsia="仿宋_GB2312"/>
          <w:color w:val="000000" w:themeColor="text1"/>
          <w:w w:val="85"/>
          <w:sz w:val="32"/>
          <w:szCs w:val="32"/>
          <w:u w:val="single"/>
          <w:lang w:val="en-US" w:eastAsia="zh-CN"/>
        </w:rPr>
        <w:t xml:space="preserve"> </w:t>
      </w:r>
      <w:r>
        <w:rPr>
          <w:rFonts w:hint="eastAsia" w:ascii="仿宋_GB2312" w:eastAsia="仿宋_GB2312"/>
          <w:color w:val="000000" w:themeColor="text1"/>
          <w:w w:val="85"/>
          <w:sz w:val="32"/>
          <w:szCs w:val="32"/>
          <w:u w:val="single"/>
        </w:rPr>
        <w:t xml:space="preserve"> 20</w:t>
      </w:r>
      <w:r>
        <w:rPr>
          <w:rFonts w:ascii="仿宋_GB2312" w:eastAsia="仿宋_GB2312"/>
          <w:color w:val="000000" w:themeColor="text1"/>
          <w:w w:val="85"/>
          <w:sz w:val="32"/>
          <w:szCs w:val="32"/>
          <w:u w:val="single"/>
        </w:rPr>
        <w:t>2</w:t>
      </w:r>
      <w:r>
        <w:rPr>
          <w:rFonts w:hint="eastAsia" w:ascii="仿宋_GB2312" w:eastAsia="仿宋_GB2312"/>
          <w:color w:val="000000" w:themeColor="text1"/>
          <w:w w:val="85"/>
          <w:sz w:val="32"/>
          <w:szCs w:val="32"/>
          <w:u w:val="single"/>
          <w:lang w:val="en-US" w:eastAsia="zh-CN"/>
        </w:rPr>
        <w:t>3</w:t>
      </w:r>
      <w:r>
        <w:rPr>
          <w:rFonts w:hint="eastAsia" w:ascii="仿宋_GB2312" w:eastAsia="仿宋_GB2312"/>
          <w:color w:val="000000" w:themeColor="text1"/>
          <w:w w:val="85"/>
          <w:sz w:val="32"/>
          <w:szCs w:val="32"/>
          <w:u w:val="single"/>
        </w:rPr>
        <w:t>年</w:t>
      </w:r>
      <w:r>
        <w:rPr>
          <w:rFonts w:hint="eastAsia" w:ascii="仿宋_GB2312" w:eastAsia="仿宋_GB2312"/>
          <w:color w:val="000000" w:themeColor="text1"/>
          <w:w w:val="85"/>
          <w:sz w:val="32"/>
          <w:szCs w:val="32"/>
          <w:u w:val="single"/>
          <w:lang w:val="en-US" w:eastAsia="zh-CN"/>
        </w:rPr>
        <w:t>4</w:t>
      </w:r>
      <w:r>
        <w:rPr>
          <w:rFonts w:hint="eastAsia" w:ascii="仿宋_GB2312" w:eastAsia="仿宋_GB2312"/>
          <w:color w:val="000000" w:themeColor="text1"/>
          <w:w w:val="85"/>
          <w:sz w:val="32"/>
          <w:szCs w:val="32"/>
          <w:u w:val="single"/>
        </w:rPr>
        <w:t>月1日印发</w:t>
      </w:r>
    </w:p>
    <w:sectPr>
      <w:pgSz w:w="11906" w:h="16838"/>
      <w:pgMar w:top="1418" w:right="1418" w:bottom="1134"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ThlYWFhNzU3YmYxMjMzMTFmODRiYmY3MmE0MjIzMzkifQ=="/>
  </w:docVars>
  <w:rsids>
    <w:rsidRoot w:val="492073D7"/>
    <w:rsid w:val="000E211A"/>
    <w:rsid w:val="00107AB5"/>
    <w:rsid w:val="00603AFF"/>
    <w:rsid w:val="006748F2"/>
    <w:rsid w:val="009160A6"/>
    <w:rsid w:val="00A10A83"/>
    <w:rsid w:val="00FE1C75"/>
    <w:rsid w:val="027E66B5"/>
    <w:rsid w:val="06CF1C74"/>
    <w:rsid w:val="19C30238"/>
    <w:rsid w:val="1A0E6CFA"/>
    <w:rsid w:val="1C70469C"/>
    <w:rsid w:val="1F4B1EED"/>
    <w:rsid w:val="2E15634F"/>
    <w:rsid w:val="43FE6FDE"/>
    <w:rsid w:val="492073D7"/>
    <w:rsid w:val="4F4E14C8"/>
    <w:rsid w:val="68085284"/>
    <w:rsid w:val="6ED97EBC"/>
    <w:rsid w:val="77E004BF"/>
    <w:rsid w:val="7EBF526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bidi w:val="0"/>
      <w:spacing w:before="0" w:beforeAutospacing="1" w:after="142" w:afterAutospacing="0" w:line="276" w:lineRule="auto"/>
      <w:ind w:left="0" w:right="0"/>
      <w:jc w:val="both"/>
    </w:pPr>
    <w:rPr>
      <w:kern w:val="0"/>
      <w:sz w:val="24"/>
      <w:lang w:val="en-US" w:eastAsia="zh-CN" w:bidi="ar"/>
    </w:rPr>
  </w:style>
  <w:style w:type="character" w:styleId="7">
    <w:name w:val="Hyperlink"/>
    <w:basedOn w:val="6"/>
    <w:qFormat/>
    <w:uiPriority w:val="0"/>
    <w:rPr>
      <w:color w:val="0000FF"/>
      <w:u w:val="single"/>
    </w:rPr>
  </w:style>
  <w:style w:type="character" w:customStyle="1" w:styleId="8">
    <w:name w:val="页眉 Char"/>
    <w:basedOn w:val="6"/>
    <w:link w:val="3"/>
    <w:qFormat/>
    <w:uiPriority w:val="0"/>
    <w:rPr>
      <w:kern w:val="2"/>
      <w:sz w:val="18"/>
      <w:szCs w:val="18"/>
    </w:rPr>
  </w:style>
  <w:style w:type="character" w:customStyle="1" w:styleId="9">
    <w:name w:val="页脚 Char"/>
    <w:basedOn w:val="6"/>
    <w:link w:val="2"/>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1487</Words>
  <Characters>1540</Characters>
  <Lines>11</Lines>
  <Paragraphs>3</Paragraphs>
  <TotalTime>4</TotalTime>
  <ScaleCrop>false</ScaleCrop>
  <LinksUpToDate>false</LinksUpToDate>
  <CharactersWithSpaces>1632</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2022-12-30T02:47:00Z</dcterms:created>
  <dc:creator>康</dc:creator>
  <cp:lastModifiedBy>Luxurious</cp:lastModifiedBy>
  <dcterms:modified xsi:type="dcterms:W3CDTF">2023-03-31T14:49:00Z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A5D864BB6B2B48AB956EAA39A36C762A</vt:lpwstr>
  </property>
</Properties>
</file>