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jc w:val="center"/>
        <w:textAlignment w:val="auto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初等教育学院党员、教职工政治理论学习、业务学习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jc w:val="center"/>
        <w:textAlignment w:val="auto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2023年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7</w:t>
      </w:r>
      <w:r>
        <w:rPr>
          <w:rFonts w:hint="eastAsia" w:ascii="华文中宋" w:hAnsi="华文中宋" w:eastAsia="华文中宋"/>
          <w:sz w:val="36"/>
          <w:szCs w:val="36"/>
        </w:rPr>
        <w:t>月份学习安排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20" w:firstLineChars="200"/>
        <w:jc w:val="right"/>
        <w:textAlignment w:val="auto"/>
        <w:rPr>
          <w:rFonts w:ascii="仿宋_GB2312" w:hAnsi="宋体" w:eastAsia="仿宋_GB2312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初教党[2023]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62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420" w:firstLineChars="200"/>
        <w:jc w:val="right"/>
        <w:textAlignment w:val="auto"/>
        <w:rPr>
          <w:rFonts w:ascii="仿宋_GB2312" w:hAnsi="宋体" w:eastAsia="仿宋_GB2312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auto"/>
        <w:rPr>
          <w:rFonts w:hint="default" w:ascii="仿宋_GB2312" w:hAnsi="仿宋_GB2312" w:eastAsia="仿宋_GB2312" w:cs="仿宋_GB2312"/>
          <w:b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  <w:lang w:val="en-US" w:eastAsia="zh-CN"/>
        </w:rPr>
        <w:t>一、学习贯彻习近平新时代中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  <w:lang w:val="en-US" w:eastAsia="zh-CN"/>
        </w:rPr>
        <w:t>国特色社会主义思想主题教育党支部集中学习内容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 xml:space="preserve">1.《习近平著作选读》（第二卷）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 xml:space="preserve">《坚持底线思维，着力防范化解重大危险》（P244）至《开展党史学习教育要突出重点》（P428）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 xml:space="preserve">2.《习近平总书记教育重要论述讲义》（第七讲、第八讲，P155-P198）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3.《论党的自我革命》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《深入把握从严治党规律》（P100）至《重整行装再出发，以永远在路上的执着把全面从严治党引向深入》（P2</w:t>
      </w:r>
      <w:r>
        <w:rPr>
          <w:rFonts w:hint="eastAsia" w:ascii="仿宋_GB2312" w:hAnsi="仿宋_GB2312" w:cs="仿宋_GB2312"/>
          <w:color w:val="auto"/>
          <w:spacing w:val="-4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pacing w:val="-4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《习近平新时代中国特色社会主义思想的世界观和方法论专题摘编》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24" w:firstLineChars="200"/>
        <w:textAlignment w:val="auto"/>
        <w:rPr>
          <w:rFonts w:hint="eastAsia" w:ascii="仿宋_GB2312" w:hAnsi="仿宋_GB2312" w:cs="仿宋_GB2312"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pacing w:val="-4"/>
          <w:sz w:val="32"/>
          <w:szCs w:val="32"/>
          <w:lang w:val="en-US" w:eastAsia="zh-CN"/>
        </w:rPr>
        <w:t>《坚持和发展马克思主义，必须同中华优秀传统文化相结合》（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P</w:t>
      </w:r>
      <w:r>
        <w:rPr>
          <w:rFonts w:hint="eastAsia" w:ascii="仿宋_GB2312" w:hAnsi="仿宋_GB2312" w:cs="仿宋_GB2312"/>
          <w:color w:val="auto"/>
          <w:spacing w:val="-4"/>
          <w:sz w:val="32"/>
          <w:szCs w:val="32"/>
          <w:lang w:val="en-US" w:eastAsia="zh-CN"/>
        </w:rPr>
        <w:t>46）至《必须坚持自信自立》（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P</w:t>
      </w:r>
      <w:r>
        <w:rPr>
          <w:rFonts w:hint="eastAsia" w:ascii="仿宋_GB2312" w:hAnsi="仿宋_GB2312" w:cs="仿宋_GB2312"/>
          <w:color w:val="auto"/>
          <w:spacing w:val="-4"/>
          <w:sz w:val="32"/>
          <w:szCs w:val="32"/>
          <w:lang w:val="en-US" w:eastAsia="zh-CN"/>
        </w:rPr>
        <w:t>90）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pacing w:val="-4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《习近平关于调查研究论述摘编》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24" w:firstLineChars="200"/>
        <w:textAlignment w:val="auto"/>
        <w:rPr>
          <w:rFonts w:hint="eastAsia" w:ascii="仿宋_GB2312" w:hAnsi="仿宋_GB2312" w:cs="仿宋_GB2312"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pacing w:val="-4"/>
          <w:sz w:val="32"/>
          <w:szCs w:val="32"/>
          <w:lang w:val="en-US" w:eastAsia="zh-CN"/>
        </w:rPr>
        <w:t>《开展调查研究就是走群众路线》（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P</w:t>
      </w:r>
      <w:r>
        <w:rPr>
          <w:rFonts w:hint="eastAsia" w:ascii="仿宋_GB2312" w:hAnsi="仿宋_GB2312" w:cs="仿宋_GB2312"/>
          <w:color w:val="auto"/>
          <w:spacing w:val="-4"/>
          <w:sz w:val="32"/>
          <w:szCs w:val="32"/>
          <w:lang w:val="en-US" w:eastAsia="zh-CN"/>
        </w:rPr>
        <w:t>51）至《调查研究要力戒形式主义、官僚主义》（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P</w:t>
      </w:r>
      <w:r>
        <w:rPr>
          <w:rFonts w:hint="eastAsia" w:ascii="仿宋_GB2312" w:hAnsi="仿宋_GB2312" w:cs="仿宋_GB2312"/>
          <w:color w:val="auto"/>
          <w:spacing w:val="-4"/>
          <w:sz w:val="32"/>
          <w:szCs w:val="32"/>
          <w:lang w:val="en-US" w:eastAsia="zh-CN"/>
        </w:rPr>
        <w:t>84）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pacing w:val="-4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.《习近平新时代中国特色社会主义思想学习纲要》(2023版)(全面推进依法治国》（P100）至《建设社会主义文化强国》（P209）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left="0" w:leftChars="0" w:firstLine="0" w:firstLineChars="0"/>
        <w:textAlignment w:val="auto"/>
        <w:rPr>
          <w:rFonts w:hint="default" w:ascii="仿宋_GB2312"/>
          <w:b/>
          <w:bCs/>
          <w:color w:val="auto"/>
          <w:szCs w:val="32"/>
          <w:lang w:val="en-US" w:eastAsia="zh-CN"/>
        </w:rPr>
      </w:pPr>
      <w:r>
        <w:rPr>
          <w:rFonts w:hint="eastAsia" w:ascii="仿宋_GB2312"/>
          <w:b/>
          <w:bCs/>
          <w:color w:val="auto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  <w:lang w:val="en-US" w:eastAsia="zh-CN"/>
        </w:rPr>
        <w:t>学习贯彻习近平新时代中国特色社会主义思想主题教育</w:t>
      </w:r>
      <w:r>
        <w:rPr>
          <w:rFonts w:hint="eastAsia" w:ascii="仿宋_GB2312"/>
          <w:b/>
          <w:bCs/>
          <w:color w:val="auto"/>
          <w:szCs w:val="32"/>
          <w:lang w:val="en-US" w:eastAsia="zh-CN"/>
        </w:rPr>
        <w:t>党员自学内容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43"/>
        <w:textAlignment w:val="auto"/>
        <w:rPr>
          <w:rFonts w:hint="eastAsia" w:ascii="仿宋_GB2312"/>
          <w:b w:val="0"/>
          <w:bCs w:val="0"/>
          <w:color w:val="auto"/>
          <w:szCs w:val="32"/>
          <w:lang w:val="en-US" w:eastAsia="zh-CN"/>
        </w:rPr>
      </w:pPr>
      <w:r>
        <w:rPr>
          <w:rFonts w:hint="eastAsia" w:ascii="仿宋_GB2312"/>
          <w:b w:val="0"/>
          <w:bCs w:val="0"/>
          <w:color w:val="auto"/>
          <w:szCs w:val="32"/>
          <w:lang w:val="en-US" w:eastAsia="zh-CN"/>
        </w:rPr>
        <w:t xml:space="preserve">1.《习近平新时代中国特色社会主义思想专题摘编》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43"/>
        <w:textAlignment w:val="auto"/>
        <w:rPr>
          <w:rFonts w:hint="eastAsia" w:ascii="仿宋_GB2312"/>
          <w:b w:val="0"/>
          <w:bCs w:val="0"/>
          <w:color w:val="auto"/>
          <w:szCs w:val="32"/>
          <w:lang w:val="en-US" w:eastAsia="zh-CN"/>
        </w:rPr>
      </w:pPr>
      <w:r>
        <w:rPr>
          <w:rFonts w:hint="eastAsia" w:ascii="仿宋_GB2312"/>
          <w:b w:val="0"/>
          <w:bCs w:val="0"/>
          <w:color w:val="auto"/>
          <w:szCs w:val="32"/>
          <w:lang w:val="en-US" w:eastAsia="zh-CN"/>
        </w:rPr>
        <w:t>《坚决维护国家安全和社会稳定》（P401）至《促进世界和平与发展，推动构建人类命运共同体》（P536）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43"/>
        <w:textAlignment w:val="auto"/>
        <w:rPr>
          <w:rFonts w:hint="eastAsia" w:ascii="仿宋_GB2312"/>
          <w:b w:val="0"/>
          <w:bCs w:val="0"/>
          <w:color w:val="auto"/>
          <w:szCs w:val="32"/>
          <w:lang w:val="en-US" w:eastAsia="zh-CN"/>
        </w:rPr>
      </w:pPr>
      <w:r>
        <w:rPr>
          <w:rFonts w:hint="eastAsia" w:ascii="仿宋_GB2312"/>
          <w:b w:val="0"/>
          <w:bCs w:val="0"/>
          <w:color w:val="auto"/>
          <w:szCs w:val="32"/>
          <w:lang w:val="en-US" w:eastAsia="zh-CN"/>
        </w:rPr>
        <w:t>2.《中国共产党章程》（反复学习）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43"/>
        <w:textAlignment w:val="auto"/>
        <w:rPr>
          <w:rFonts w:hint="eastAsia" w:ascii="仿宋_GB2312"/>
          <w:b w:val="0"/>
          <w:bCs w:val="0"/>
          <w:color w:val="auto"/>
          <w:szCs w:val="32"/>
          <w:lang w:val="en-US" w:eastAsia="zh-CN"/>
        </w:rPr>
      </w:pPr>
      <w:r>
        <w:rPr>
          <w:rFonts w:hint="eastAsia" w:ascii="仿宋_GB2312"/>
          <w:b w:val="0"/>
          <w:bCs w:val="0"/>
          <w:color w:val="auto"/>
          <w:szCs w:val="32"/>
          <w:lang w:val="en-US" w:eastAsia="zh-CN"/>
        </w:rPr>
        <w:t>3. 党的二十大报告《高举中国特色社会主义伟大旗帜，为全面建设社会主义现代化国家而团结奋斗》（经常阅读）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color w:val="auto"/>
          <w:spacing w:val="-4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  <w:lang w:val="en-US" w:eastAsia="zh-CN"/>
        </w:rPr>
        <w:t>学习贯彻习近平新时代中国特色社会主义思想主题教育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4"/>
          <w:sz w:val="32"/>
          <w:szCs w:val="32"/>
          <w:lang w:val="en-US" w:eastAsia="zh-CN"/>
        </w:rPr>
        <w:t>跟进学习习近平总书记最新重要讲话和文章（“三抓三促”行动党员、教师学习内容）。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认真学习中国式现代化理论，围绕统筹推进“五位一体”总体布局和协调推进“四个全面”战略布局，有侧重地对中国教育现代化、中国职业教育现代化进行研读，突出对贯彻新发展理念、构建新发展格局、推动高质量发展的理解掌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中国式现代化是中国共产党领导的社会主义现代化——习近平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健全全面从严治党体系 推动新时代党的建设新的伟大工程向纵深发展——习近平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习近平在同团中央新一届领导班子成员集体谈话时强调 切实肩负起新时代新征程党赋予的使命任务 充分激发广大青年在中国式现代化建设中挺膺担当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 习近平对党的建设和组织工作作出重要指示强调 深刻领会党中央关于党的建设的重要思想 不断提高组织工作质量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 努力成长为对党和人民忠诚可靠、堪当时代重任的栋梁之才——习近平</w:t>
      </w:r>
    </w:p>
    <w:p>
      <w:pPr>
        <w:keepNext w:val="0"/>
        <w:keepLines w:val="0"/>
        <w:pageBreakBefore w:val="0"/>
        <w:widowControl w:val="0"/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 任振鹤在省政府领导班子开展主题教育革命传统教育活动时强调：深化主题教育 弘扬光荣传统 践行初心使命 不断把为崇高理想奋斗的实践推向前进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7.学院党委《2023年7月政治理论学习安排》中涉及的学习内容。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627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《初等教育学院“抓学习促提升”学习计划》推送的学习材料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四、专题研讨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研讨主题：“深化就业育人，服务学生更高质量更充分就业”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auto"/>
        <w:rPr>
          <w:rFonts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、学习要求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1. 全体党员务必认真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以支部为单位开展的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习近平新时代中国特色社会主义思想主题教育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集中学习活动，同时依托“三会一课”、主题党日，认真研读主题教育指定学习书目，逐字逐句读，逐字逐句悟，真正做到读原著、学原文、悟原理。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各党支部书记切实落实好“第一责任人”和“第一议题”制度，严格落实理论学习安排（计划），把握好主题教育理论学习推进的时间节点，合理安排时间，“挤”出时间，必须保证集中学习时间。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集中学习可以通过轮流诵读、领读串讲、个人讲解等方式，可以采取线上线下结合，有效组织开展集中学习和交流研讨。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 要同步规范党支部会议记录，集中学习内容在会议记录中要一一对应，不能简而化之，更不能“两张皮”。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 党支部书记要督促党员个人学习进度和效果。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6.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各支部“三会一课”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仍须在“甘肃党建”APP上发起，7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月10日前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高质量完成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 党员还须继续按照上级党组织要求继续登录“学习强国”、“甘肃党建”平台进行指间学习。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读书班活动、党支部“三会一课”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《签到表》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均须按规定填写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按时交与康译文老师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 教研室活动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学习环节可与“读书班”合并，教研活动可在读书班结束后单独进行。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7" w:firstLineChars="200"/>
        <w:jc w:val="left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中国式现代化是中国共产党领导的社会主义现代化——习近平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健全全面从严治党体系 推动新时代党的建设新的伟大工程向纵深发展——习近平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习近平在同团中央新一届领导班子成员集体谈话时强调 切实肩负起新时代新征程党赋予的使命任务 充分激发广大青年在中国式现代化建设中挺膺担当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 习近平对党的建设和组织工作作出重要指示强调 深刻领会党中央关于党的建设的重要思想 不断提高组织工作质量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 努力成长为对党和人民忠诚可靠、堪当时代重任的栋梁之才——习近平</w:t>
      </w:r>
    </w:p>
    <w:p>
      <w:pPr>
        <w:keepNext w:val="0"/>
        <w:keepLines w:val="0"/>
        <w:pageBreakBefore w:val="0"/>
        <w:widowControl w:val="0"/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 任振鹤在省政府领导班子开展主题教育革命传统教育活动时强调：深化主题教育 弘扬光荣传统 践行初心使命 不断把为崇高理想奋斗的实践推向前进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right="64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right="64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right="640"/>
        <w:jc w:val="righ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微软雅黑" w:hAnsi="微软雅黑" w:eastAsia="微软雅黑" w:cs="微软雅黑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二三年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right="64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napToGrid w:val="0"/>
      </w:pP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中共兰州职业技术学院初等教育学院总支部委员会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20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日印发</w:t>
      </w:r>
    </w:p>
    <w:sectPr>
      <w:pgSz w:w="11906" w:h="16838"/>
      <w:pgMar w:top="1418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lYWFhNzU3YmYxMjMzMTFmODRiYmY3MmE0MjIzMzkifQ=="/>
  </w:docVars>
  <w:rsids>
    <w:rsidRoot w:val="7263563F"/>
    <w:rsid w:val="07410066"/>
    <w:rsid w:val="26435028"/>
    <w:rsid w:val="38E54BBA"/>
    <w:rsid w:val="44A93E99"/>
    <w:rsid w:val="5C04729F"/>
    <w:rsid w:val="62A767D9"/>
    <w:rsid w:val="7263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仿宋_GB2312"/>
      <w:sz w:val="32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1787</Words>
  <Characters>1902</Characters>
  <Lines>0</Lines>
  <Paragraphs>0</Paragraphs>
  <TotalTime>1</TotalTime>
  <ScaleCrop>false</ScaleCrop>
  <LinksUpToDate>false</LinksUpToDate>
  <CharactersWithSpaces>2013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2023-05-30T01:34:00Z</dcterms:created>
  <dc:creator>lenovo</dc:creator>
  <cp:lastModifiedBy>Luxurious</cp:lastModifiedBy>
  <dcterms:modified xsi:type="dcterms:W3CDTF">2023-07-02T04:16:28Z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9D094ED1FA51424E85FA1ACD68EFD0B8_13</vt:lpwstr>
  </property>
</Properties>
</file>